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CAF47" w14:textId="4BA7B88C" w:rsidR="00671399" w:rsidRDefault="00671399" w:rsidP="00671399">
      <w:pPr>
        <w:suppressAutoHyphens w:val="0"/>
        <w:spacing w:after="0" w:line="240" w:lineRule="auto"/>
        <w:jc w:val="both"/>
        <w:rPr>
          <w:rFonts w:ascii="Arial" w:hAnsi="Arial" w:cs="Arial"/>
          <w:b/>
          <w:sz w:val="24"/>
          <w:szCs w:val="24"/>
          <w:lang w:val="es-AR" w:eastAsia="en-US"/>
        </w:rPr>
      </w:pPr>
    </w:p>
    <w:p w14:paraId="29B1BE67" w14:textId="12B93955" w:rsidR="00006540" w:rsidRPr="00006540" w:rsidRDefault="00006540" w:rsidP="00006540">
      <w:pPr>
        <w:suppressAutoHyphens w:val="0"/>
        <w:spacing w:after="0" w:line="240" w:lineRule="auto"/>
        <w:jc w:val="center"/>
        <w:rPr>
          <w:rFonts w:ascii="Arial" w:hAnsi="Arial" w:cs="Arial"/>
          <w:b/>
          <w:sz w:val="24"/>
          <w:szCs w:val="24"/>
          <w:u w:val="single"/>
          <w:lang w:val="es-AR" w:eastAsia="en-US"/>
        </w:rPr>
      </w:pPr>
      <w:r>
        <w:rPr>
          <w:rFonts w:ascii="Arial" w:hAnsi="Arial" w:cs="Arial"/>
          <w:b/>
          <w:sz w:val="24"/>
          <w:szCs w:val="24"/>
          <w:u w:val="single"/>
          <w:lang w:val="es-AR" w:eastAsia="en-US"/>
        </w:rPr>
        <w:t>ORDENANZA N</w:t>
      </w:r>
      <w:r w:rsidR="00734F8D">
        <w:rPr>
          <w:rFonts w:ascii="Arial" w:hAnsi="Arial" w:cs="Arial"/>
          <w:b/>
          <w:sz w:val="24"/>
          <w:szCs w:val="24"/>
          <w:u w:val="single"/>
          <w:lang w:val="es-AR" w:eastAsia="en-US"/>
        </w:rPr>
        <w:t>° 2649</w:t>
      </w:r>
    </w:p>
    <w:p w14:paraId="311F42D1" w14:textId="77777777" w:rsidR="004B4A2A" w:rsidRPr="004B4A2A" w:rsidRDefault="004B4A2A" w:rsidP="004B4A2A">
      <w:pPr>
        <w:suppressAutoHyphens w:val="0"/>
        <w:spacing w:after="0" w:line="240" w:lineRule="auto"/>
        <w:jc w:val="center"/>
        <w:rPr>
          <w:rFonts w:ascii="Arial" w:eastAsia="Times New Roman" w:hAnsi="Arial"/>
          <w:b/>
          <w:sz w:val="24"/>
          <w:szCs w:val="24"/>
          <w:u w:val="single"/>
          <w:lang w:eastAsia="es-ES"/>
        </w:rPr>
      </w:pPr>
    </w:p>
    <w:p w14:paraId="5F2C2B4A"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r w:rsidRPr="004B4A2A">
        <w:rPr>
          <w:rFonts w:ascii="Arial" w:eastAsia="Times New Roman" w:hAnsi="Arial" w:cs="Arial"/>
          <w:b/>
          <w:sz w:val="24"/>
          <w:szCs w:val="24"/>
          <w:u w:val="single"/>
          <w:lang w:val="es-AR" w:eastAsia="es-ES"/>
        </w:rPr>
        <w:t>VISTO:</w:t>
      </w:r>
    </w:p>
    <w:p w14:paraId="3C859BA3"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sz w:val="24"/>
          <w:szCs w:val="24"/>
          <w:lang w:val="es-AR" w:eastAsia="es-ES"/>
        </w:rPr>
        <w:t xml:space="preserve">La necesidad de contar con una Ordenanza Tributaria para el ejercicio 2025, y; </w:t>
      </w:r>
    </w:p>
    <w:p w14:paraId="6CB08950"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4B90BEBE"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r w:rsidRPr="004B4A2A">
        <w:rPr>
          <w:rFonts w:ascii="Arial" w:eastAsia="Times New Roman" w:hAnsi="Arial" w:cs="Arial"/>
          <w:b/>
          <w:sz w:val="24"/>
          <w:szCs w:val="24"/>
          <w:u w:val="single"/>
          <w:lang w:val="es-AR" w:eastAsia="es-ES"/>
        </w:rPr>
        <w:t>CONSIDERANDO:</w:t>
      </w:r>
    </w:p>
    <w:p w14:paraId="0AF26275" w14:textId="77777777" w:rsidR="004B4A2A" w:rsidRPr="004B4A2A" w:rsidRDefault="004B4A2A" w:rsidP="004B4A2A">
      <w:pPr>
        <w:suppressAutoHyphens w:val="0"/>
        <w:spacing w:after="0" w:line="240" w:lineRule="auto"/>
        <w:ind w:firstLine="708"/>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 xml:space="preserve">Que, es necesario contar con la Ordenanza Tributaria anual para el ejercicio 2025 que regule y actualice las Tasas, Derechos y Servicios especiales a abonarse por parte de los contribuyentes de nuestra ciudad, en contraprestación por los servicios prestados por la Municipalidad, utilización de espacios públicos y de bienes municipales; </w:t>
      </w:r>
    </w:p>
    <w:p w14:paraId="1FB5A178" w14:textId="77777777" w:rsidR="00006540" w:rsidRDefault="00006540" w:rsidP="004B4A2A">
      <w:pPr>
        <w:suppressAutoHyphens w:val="0"/>
        <w:spacing w:after="0" w:line="240" w:lineRule="auto"/>
        <w:ind w:firstLine="708"/>
        <w:jc w:val="both"/>
        <w:rPr>
          <w:rFonts w:ascii="Arial" w:eastAsia="Times New Roman" w:hAnsi="Arial" w:cs="Arial"/>
          <w:sz w:val="24"/>
          <w:szCs w:val="24"/>
          <w:lang w:val="es-AR" w:eastAsia="es-ES"/>
        </w:rPr>
      </w:pPr>
    </w:p>
    <w:p w14:paraId="0FB7D768" w14:textId="408DEC78" w:rsidR="004B4A2A" w:rsidRPr="004B4A2A" w:rsidRDefault="00006540" w:rsidP="004B4A2A">
      <w:pPr>
        <w:suppressAutoHyphens w:val="0"/>
        <w:spacing w:after="0" w:line="240" w:lineRule="auto"/>
        <w:ind w:firstLine="708"/>
        <w:jc w:val="both"/>
        <w:rPr>
          <w:rFonts w:ascii="Arial" w:eastAsia="Times New Roman" w:hAnsi="Arial" w:cs="Arial"/>
          <w:sz w:val="24"/>
          <w:szCs w:val="24"/>
          <w:lang w:val="es-AR" w:eastAsia="es-ES"/>
        </w:rPr>
      </w:pPr>
      <w:r>
        <w:rPr>
          <w:rFonts w:ascii="Arial" w:eastAsia="Times New Roman" w:hAnsi="Arial" w:cs="Arial"/>
          <w:sz w:val="24"/>
          <w:szCs w:val="24"/>
          <w:lang w:val="es-AR" w:eastAsia="es-ES"/>
        </w:rPr>
        <w:t>Que, e</w:t>
      </w:r>
      <w:r w:rsidR="004B4A2A" w:rsidRPr="004B4A2A">
        <w:rPr>
          <w:rFonts w:ascii="Arial" w:eastAsia="Times New Roman" w:hAnsi="Arial" w:cs="Arial"/>
          <w:sz w:val="24"/>
          <w:szCs w:val="24"/>
          <w:lang w:val="es-AR" w:eastAsia="es-ES"/>
        </w:rPr>
        <w:t>llo en virtud de lo establecido en el Artículo 108° Inc. d, de la Ley Provincial Nº 10.027 y sus modificatorias, que establece el deber de hacer recaudar las tasas, rentas y demás tributos que correspondan a la Municipalidad, todo lo cual redunda en más y mejores servicios para nuestra ciudad;</w:t>
      </w:r>
    </w:p>
    <w:p w14:paraId="6310CDBE" w14:textId="77777777" w:rsidR="00006540" w:rsidRDefault="004B4A2A" w:rsidP="004B4A2A">
      <w:pPr>
        <w:suppressAutoHyphens w:val="0"/>
        <w:spacing w:after="0" w:line="240" w:lineRule="auto"/>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ab/>
      </w:r>
    </w:p>
    <w:p w14:paraId="1ACF6D67" w14:textId="24A5ACE8" w:rsidR="004B4A2A" w:rsidRPr="004B4A2A" w:rsidRDefault="004B4A2A" w:rsidP="00006540">
      <w:pPr>
        <w:suppressAutoHyphens w:val="0"/>
        <w:spacing w:after="0" w:line="240" w:lineRule="auto"/>
        <w:ind w:firstLine="708"/>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Que</w:t>
      </w:r>
      <w:r w:rsidR="00006540">
        <w:rPr>
          <w:rFonts w:ascii="Arial" w:eastAsia="Times New Roman" w:hAnsi="Arial" w:cs="Arial"/>
          <w:sz w:val="24"/>
          <w:szCs w:val="24"/>
          <w:lang w:val="es-AR" w:eastAsia="es-ES"/>
        </w:rPr>
        <w:t>,</w:t>
      </w:r>
      <w:r w:rsidRPr="004B4A2A">
        <w:rPr>
          <w:rFonts w:ascii="Arial" w:eastAsia="Times New Roman" w:hAnsi="Arial" w:cs="Arial"/>
          <w:sz w:val="24"/>
          <w:szCs w:val="24"/>
          <w:lang w:val="es-AR" w:eastAsia="es-ES"/>
        </w:rPr>
        <w:t xml:space="preserve"> es necesario promover la presentación de planos de construcción y sanitarios, los que afectan directamente en el avalúo del inmueble, adecuando, en consecuencia, los importes a percibir por las tasas inmobiliarias y servicios sanitarios</w:t>
      </w:r>
      <w:r w:rsidR="00006540">
        <w:rPr>
          <w:rFonts w:ascii="Arial" w:eastAsia="Times New Roman" w:hAnsi="Arial" w:cs="Arial"/>
          <w:sz w:val="24"/>
          <w:szCs w:val="24"/>
          <w:lang w:val="es-AR" w:eastAsia="es-ES"/>
        </w:rPr>
        <w:t>;</w:t>
      </w:r>
    </w:p>
    <w:p w14:paraId="3778B4D5" w14:textId="77777777" w:rsidR="00006540" w:rsidRDefault="00006540" w:rsidP="004B4A2A">
      <w:pPr>
        <w:suppressAutoHyphens w:val="0"/>
        <w:spacing w:after="0" w:line="240" w:lineRule="auto"/>
        <w:ind w:firstLine="708"/>
        <w:jc w:val="both"/>
        <w:rPr>
          <w:rFonts w:ascii="Arial" w:eastAsia="Times New Roman" w:hAnsi="Arial" w:cs="Arial"/>
          <w:sz w:val="24"/>
          <w:szCs w:val="24"/>
          <w:lang w:val="es-AR" w:eastAsia="es-ES"/>
        </w:rPr>
      </w:pPr>
    </w:p>
    <w:p w14:paraId="22A4B9DF" w14:textId="7391EF15" w:rsidR="004B4A2A" w:rsidRPr="004B4A2A" w:rsidRDefault="004B4A2A" w:rsidP="004B4A2A">
      <w:pPr>
        <w:suppressAutoHyphens w:val="0"/>
        <w:spacing w:after="0" w:line="240" w:lineRule="auto"/>
        <w:ind w:firstLine="708"/>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Que</w:t>
      </w:r>
      <w:r w:rsidR="00006540">
        <w:rPr>
          <w:rFonts w:ascii="Arial" w:eastAsia="Times New Roman" w:hAnsi="Arial" w:cs="Arial"/>
          <w:sz w:val="24"/>
          <w:szCs w:val="24"/>
          <w:lang w:val="es-AR" w:eastAsia="es-ES"/>
        </w:rPr>
        <w:t>,</w:t>
      </w:r>
      <w:r w:rsidRPr="004B4A2A">
        <w:rPr>
          <w:rFonts w:ascii="Arial" w:eastAsia="Times New Roman" w:hAnsi="Arial" w:cs="Arial"/>
          <w:sz w:val="24"/>
          <w:szCs w:val="24"/>
          <w:lang w:val="es-AR" w:eastAsia="es-ES"/>
        </w:rPr>
        <w:t xml:space="preserve"> es necesario actualizar los montos de los derechos de conexión domiciliaria a la red de agua corriente y desagües cloacales de acuerdo a los costos de materiales y mano de obra que se utiliza para tal fin</w:t>
      </w:r>
      <w:r w:rsidR="00006540">
        <w:rPr>
          <w:rFonts w:ascii="Arial" w:eastAsia="Times New Roman" w:hAnsi="Arial" w:cs="Arial"/>
          <w:sz w:val="24"/>
          <w:szCs w:val="24"/>
          <w:lang w:val="es-AR" w:eastAsia="es-ES"/>
        </w:rPr>
        <w:t>;</w:t>
      </w:r>
      <w:r w:rsidRPr="004B4A2A">
        <w:rPr>
          <w:rFonts w:ascii="Arial" w:eastAsia="Times New Roman" w:hAnsi="Arial" w:cs="Arial"/>
          <w:sz w:val="24"/>
          <w:szCs w:val="24"/>
          <w:lang w:val="es-AR" w:eastAsia="es-ES"/>
        </w:rPr>
        <w:t xml:space="preserve"> </w:t>
      </w:r>
    </w:p>
    <w:p w14:paraId="237034A1" w14:textId="77777777" w:rsidR="00006540" w:rsidRDefault="00006540" w:rsidP="004B4A2A">
      <w:pPr>
        <w:suppressAutoHyphens w:val="0"/>
        <w:spacing w:after="0" w:line="240" w:lineRule="auto"/>
        <w:ind w:firstLine="708"/>
        <w:jc w:val="both"/>
        <w:rPr>
          <w:rFonts w:ascii="Arial" w:eastAsia="Times New Roman" w:hAnsi="Arial" w:cs="Arial"/>
          <w:sz w:val="24"/>
          <w:szCs w:val="24"/>
          <w:lang w:val="es-AR" w:eastAsia="es-ES"/>
        </w:rPr>
      </w:pPr>
    </w:p>
    <w:p w14:paraId="247B755B" w14:textId="229FD62A"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sz w:val="24"/>
          <w:szCs w:val="24"/>
          <w:lang w:val="es-AR" w:eastAsia="es-ES"/>
        </w:rPr>
        <w:t>Que</w:t>
      </w:r>
      <w:r w:rsidR="00006540">
        <w:rPr>
          <w:rFonts w:ascii="Arial" w:eastAsia="Times New Roman" w:hAnsi="Arial" w:cs="Arial"/>
          <w:sz w:val="24"/>
          <w:szCs w:val="24"/>
          <w:lang w:val="es-AR" w:eastAsia="es-ES"/>
        </w:rPr>
        <w:t>,</w:t>
      </w:r>
      <w:r w:rsidRPr="004B4A2A">
        <w:rPr>
          <w:rFonts w:ascii="Arial" w:eastAsia="Times New Roman" w:hAnsi="Arial" w:cs="Arial"/>
          <w:sz w:val="24"/>
          <w:szCs w:val="24"/>
          <w:lang w:val="es-AR" w:eastAsia="es-ES"/>
        </w:rPr>
        <w:t xml:space="preserve"> la prestación de servicios en la ciudad, planta urbana y ejido urbano, mantenimiento de espacios públicos, la promoción de actividades educativas, culturales y deportivas, y la asistencia social, y a emprendedores locales, se brindan en un contexto económico que proyecta para el presente año una variación acumulada del 119.20% en el salario y 107% de inflación acumulada a octubre de 2024, teniendo en cuenta que el crecimiento del PBI sería del -1.70% (datos a septiembre de 2024 según el INDEC);</w:t>
      </w:r>
    </w:p>
    <w:p w14:paraId="1D2F0ABF" w14:textId="77777777" w:rsidR="00006540" w:rsidRDefault="00006540" w:rsidP="004B4A2A">
      <w:pPr>
        <w:suppressAutoHyphens w:val="0"/>
        <w:spacing w:after="0" w:line="240" w:lineRule="auto"/>
        <w:ind w:firstLine="708"/>
        <w:jc w:val="both"/>
        <w:rPr>
          <w:rFonts w:ascii="Arial" w:eastAsia="Times New Roman" w:hAnsi="Arial" w:cs="Arial"/>
          <w:sz w:val="24"/>
          <w:szCs w:val="24"/>
          <w:lang w:val="es-AR" w:eastAsia="es-ES"/>
        </w:rPr>
      </w:pPr>
    </w:p>
    <w:p w14:paraId="2F51F9A1" w14:textId="3950EA0E" w:rsidR="004B4A2A" w:rsidRPr="004B4A2A" w:rsidRDefault="004B4A2A" w:rsidP="004B4A2A">
      <w:pPr>
        <w:suppressAutoHyphens w:val="0"/>
        <w:spacing w:after="0" w:line="240" w:lineRule="auto"/>
        <w:ind w:firstLine="708"/>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Que, el Congreso de la Nación estimó para el presupuesto 2025, una inflación del 45% y un dólar americano a $1635,00 -siendo el actual de $ 1135.00-</w:t>
      </w:r>
      <w:r w:rsidR="00006540">
        <w:rPr>
          <w:rFonts w:ascii="Arial" w:eastAsia="Times New Roman" w:hAnsi="Arial" w:cs="Arial"/>
          <w:sz w:val="24"/>
          <w:szCs w:val="24"/>
          <w:lang w:val="es-AR" w:eastAsia="es-ES"/>
        </w:rPr>
        <w:t>;</w:t>
      </w:r>
      <w:r w:rsidRPr="004B4A2A">
        <w:rPr>
          <w:rFonts w:ascii="Arial" w:eastAsia="Times New Roman" w:hAnsi="Arial" w:cs="Arial"/>
          <w:sz w:val="24"/>
          <w:szCs w:val="24"/>
          <w:lang w:val="es-AR" w:eastAsia="es-ES"/>
        </w:rPr>
        <w:t xml:space="preserve"> </w:t>
      </w:r>
    </w:p>
    <w:p w14:paraId="7BE22D9C" w14:textId="77777777" w:rsidR="00006540" w:rsidRDefault="00006540" w:rsidP="004B4A2A">
      <w:pPr>
        <w:suppressAutoHyphens w:val="0"/>
        <w:spacing w:after="0" w:line="240" w:lineRule="auto"/>
        <w:ind w:firstLine="708"/>
        <w:jc w:val="both"/>
        <w:rPr>
          <w:rFonts w:ascii="Arial" w:eastAsia="Times New Roman" w:hAnsi="Arial" w:cs="Arial"/>
          <w:sz w:val="24"/>
          <w:szCs w:val="24"/>
          <w:lang w:val="es-AR" w:eastAsia="es-ES"/>
        </w:rPr>
      </w:pPr>
    </w:p>
    <w:p w14:paraId="76E25998" w14:textId="702FFBF7" w:rsidR="004B4A2A" w:rsidRPr="004B4A2A" w:rsidRDefault="004B4A2A" w:rsidP="004B4A2A">
      <w:pPr>
        <w:suppressAutoHyphens w:val="0"/>
        <w:spacing w:after="0" w:line="240" w:lineRule="auto"/>
        <w:ind w:firstLine="708"/>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Que, dichos índices, deben tenerse en cuenta para la determinación de los recursos locales y para lograr un equilibrio en las cuentas de egresos a los efectos de mantener saneada la economía de la Municipalidad;</w:t>
      </w:r>
    </w:p>
    <w:p w14:paraId="2FD29F5E" w14:textId="77777777" w:rsidR="00006540" w:rsidRDefault="00006540" w:rsidP="004B4A2A">
      <w:pPr>
        <w:suppressAutoHyphens w:val="0"/>
        <w:spacing w:after="0" w:line="240" w:lineRule="auto"/>
        <w:ind w:firstLine="708"/>
        <w:jc w:val="both"/>
        <w:rPr>
          <w:rFonts w:ascii="Arial" w:eastAsia="Times New Roman" w:hAnsi="Arial" w:cs="Arial"/>
          <w:sz w:val="24"/>
          <w:szCs w:val="24"/>
          <w:lang w:val="es-AR" w:eastAsia="es-ES"/>
        </w:rPr>
      </w:pPr>
    </w:p>
    <w:p w14:paraId="649420B1" w14:textId="2EFCB5AE"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sz w:val="24"/>
          <w:szCs w:val="24"/>
          <w:lang w:val="es-AR" w:eastAsia="es-ES"/>
        </w:rPr>
        <w:t>Que en vista de los programas municipales tendientes a promover los microemprendimientos y/ o distintas actividades económicas llevadas a cabo en forma artesanal, con el fin de incorporarlos al sistema formal e incentivar a los emprendedores particulares, se mantiene la exención por 12 ( doce) meses en la Tasa por Inspección Sanitaria, Higiene, Profilaxis y Seguridad</w:t>
      </w:r>
      <w:r w:rsidRPr="004B4A2A">
        <w:rPr>
          <w:rFonts w:ascii="Arial" w:hAnsi="Arial" w:cs="Arial"/>
          <w:sz w:val="24"/>
          <w:szCs w:val="24"/>
          <w:lang w:val="es-AR"/>
        </w:rPr>
        <w:t xml:space="preserve"> </w:t>
      </w:r>
      <w:r w:rsidRPr="004B4A2A">
        <w:rPr>
          <w:rFonts w:ascii="Arial" w:eastAsia="Times New Roman" w:hAnsi="Arial" w:cs="Arial"/>
          <w:sz w:val="24"/>
          <w:szCs w:val="24"/>
          <w:lang w:val="es-AR" w:eastAsia="es-ES"/>
        </w:rPr>
        <w:t>a todos los contribuyentes que se inscriban y den inicio a nuevas actividades en el ámbito de la ciudad de Gral. Ramírez, constituyéndose en un incentivo singular y único a nivel de los municipios de la República Argentina;</w:t>
      </w:r>
    </w:p>
    <w:p w14:paraId="1B88BB83" w14:textId="77777777" w:rsidR="00006540" w:rsidRDefault="00006540" w:rsidP="004B4A2A">
      <w:pPr>
        <w:suppressAutoHyphens w:val="0"/>
        <w:spacing w:after="0" w:line="240" w:lineRule="auto"/>
        <w:ind w:firstLine="708"/>
        <w:jc w:val="both"/>
        <w:rPr>
          <w:rFonts w:ascii="Arial" w:eastAsia="Times New Roman" w:hAnsi="Arial" w:cs="Arial"/>
          <w:sz w:val="24"/>
          <w:szCs w:val="24"/>
          <w:lang w:val="es-AR" w:eastAsia="es-ES"/>
        </w:rPr>
      </w:pPr>
    </w:p>
    <w:p w14:paraId="11AE793F" w14:textId="77777777" w:rsidR="00006540" w:rsidRDefault="004B4A2A" w:rsidP="004B4A2A">
      <w:pPr>
        <w:suppressAutoHyphens w:val="0"/>
        <w:spacing w:after="0" w:line="240" w:lineRule="auto"/>
        <w:ind w:firstLine="708"/>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Que, ante la importante pérdida del poder adquisitivo de la moneda, es necesario mantener la exención en la Tasa por Servicios Sanitarios y Tasa General Inmobiliaria para</w:t>
      </w:r>
      <w:r w:rsidR="00006540">
        <w:rPr>
          <w:rFonts w:ascii="Arial" w:eastAsia="Times New Roman" w:hAnsi="Arial" w:cs="Arial"/>
          <w:sz w:val="24"/>
          <w:szCs w:val="24"/>
          <w:lang w:val="es-AR" w:eastAsia="es-ES"/>
        </w:rPr>
        <w:t>//</w:t>
      </w:r>
      <w:r w:rsidRPr="004B4A2A">
        <w:rPr>
          <w:rFonts w:ascii="Arial" w:eastAsia="Times New Roman" w:hAnsi="Arial" w:cs="Arial"/>
          <w:sz w:val="24"/>
          <w:szCs w:val="24"/>
          <w:lang w:val="es-AR" w:eastAsia="es-ES"/>
        </w:rPr>
        <w:t xml:space="preserve"> </w:t>
      </w:r>
    </w:p>
    <w:p w14:paraId="32CA423A" w14:textId="77777777" w:rsidR="00006540" w:rsidRDefault="00006540" w:rsidP="00006540">
      <w:pPr>
        <w:suppressAutoHyphens w:val="0"/>
        <w:spacing w:after="0" w:line="240" w:lineRule="auto"/>
        <w:jc w:val="both"/>
        <w:rPr>
          <w:rFonts w:ascii="Arial" w:eastAsia="Times New Roman" w:hAnsi="Arial" w:cs="Arial"/>
          <w:sz w:val="24"/>
          <w:szCs w:val="24"/>
          <w:lang w:val="es-AR" w:eastAsia="es-ES"/>
        </w:rPr>
      </w:pPr>
    </w:p>
    <w:p w14:paraId="14ADBFD7" w14:textId="77777777" w:rsidR="00006540" w:rsidRDefault="00006540" w:rsidP="00006540">
      <w:pPr>
        <w:suppressAutoHyphens w:val="0"/>
        <w:spacing w:after="0" w:line="240" w:lineRule="auto"/>
        <w:jc w:val="both"/>
        <w:rPr>
          <w:rFonts w:ascii="Arial" w:eastAsia="Times New Roman" w:hAnsi="Arial" w:cs="Arial"/>
          <w:sz w:val="24"/>
          <w:szCs w:val="24"/>
          <w:lang w:val="es-AR" w:eastAsia="es-ES"/>
        </w:rPr>
      </w:pPr>
    </w:p>
    <w:p w14:paraId="281243D2" w14:textId="77777777" w:rsidR="00006540" w:rsidRDefault="00006540" w:rsidP="00006540">
      <w:pPr>
        <w:suppressAutoHyphens w:val="0"/>
        <w:spacing w:after="0" w:line="240" w:lineRule="auto"/>
        <w:jc w:val="both"/>
        <w:rPr>
          <w:rFonts w:ascii="Arial" w:eastAsia="Times New Roman" w:hAnsi="Arial" w:cs="Arial"/>
          <w:sz w:val="24"/>
          <w:szCs w:val="24"/>
          <w:lang w:val="es-AR" w:eastAsia="es-ES"/>
        </w:rPr>
      </w:pPr>
    </w:p>
    <w:p w14:paraId="7B1FBFEF" w14:textId="77777777" w:rsidR="00006540" w:rsidRDefault="00006540" w:rsidP="00006540">
      <w:pPr>
        <w:suppressAutoHyphens w:val="0"/>
        <w:spacing w:after="0" w:line="240" w:lineRule="auto"/>
        <w:jc w:val="both"/>
        <w:rPr>
          <w:rFonts w:ascii="Arial" w:eastAsia="Times New Roman" w:hAnsi="Arial" w:cs="Arial"/>
          <w:sz w:val="24"/>
          <w:szCs w:val="24"/>
          <w:lang w:val="es-AR" w:eastAsia="es-ES"/>
        </w:rPr>
      </w:pPr>
    </w:p>
    <w:p w14:paraId="21B70589" w14:textId="74361B16" w:rsidR="004B4A2A" w:rsidRPr="004B4A2A" w:rsidRDefault="00006540" w:rsidP="00006540">
      <w:pPr>
        <w:suppressAutoHyphens w:val="0"/>
        <w:spacing w:after="0" w:line="240" w:lineRule="auto"/>
        <w:jc w:val="both"/>
        <w:rPr>
          <w:rFonts w:ascii="Arial" w:eastAsia="Times New Roman" w:hAnsi="Arial" w:cs="Arial"/>
          <w:sz w:val="24"/>
          <w:szCs w:val="24"/>
          <w:lang w:val="es-AR" w:eastAsia="es-ES"/>
        </w:rPr>
      </w:pPr>
      <w:r>
        <w:rPr>
          <w:rFonts w:ascii="Arial" w:eastAsia="Times New Roman" w:hAnsi="Arial" w:cs="Arial"/>
          <w:sz w:val="24"/>
          <w:szCs w:val="24"/>
          <w:lang w:val="es-AR" w:eastAsia="es-ES"/>
        </w:rPr>
        <w:t>///</w:t>
      </w:r>
      <w:r w:rsidR="004B4A2A" w:rsidRPr="004B4A2A">
        <w:rPr>
          <w:rFonts w:ascii="Arial" w:eastAsia="Times New Roman" w:hAnsi="Arial" w:cs="Arial"/>
          <w:sz w:val="24"/>
          <w:szCs w:val="24"/>
          <w:lang w:val="es-AR" w:eastAsia="es-ES"/>
        </w:rPr>
        <w:t>los hogares de jubilados y pensionados con ingresos mínimos y vivienda única, manteniendo esta política fiscal única y que distingue a la ciudad de Gral. Ramírez;</w:t>
      </w:r>
    </w:p>
    <w:p w14:paraId="31E890F2" w14:textId="77777777" w:rsidR="00006540" w:rsidRDefault="00006540" w:rsidP="004B4A2A">
      <w:pPr>
        <w:suppressAutoHyphens w:val="0"/>
        <w:spacing w:after="0" w:line="240" w:lineRule="auto"/>
        <w:ind w:firstLine="708"/>
        <w:jc w:val="both"/>
        <w:rPr>
          <w:rFonts w:ascii="Arial" w:eastAsia="Times New Roman" w:hAnsi="Arial" w:cs="Arial"/>
          <w:sz w:val="24"/>
          <w:szCs w:val="24"/>
          <w:lang w:val="es-AR" w:eastAsia="es-ES"/>
        </w:rPr>
      </w:pPr>
    </w:p>
    <w:p w14:paraId="055C2D71" w14:textId="5ABA2349" w:rsidR="004B4A2A" w:rsidRPr="004B4A2A" w:rsidRDefault="004B4A2A" w:rsidP="004B4A2A">
      <w:pPr>
        <w:suppressAutoHyphens w:val="0"/>
        <w:spacing w:after="0" w:line="240" w:lineRule="auto"/>
        <w:ind w:firstLine="708"/>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 xml:space="preserve">Que, conforme lo dispuesto en el Artículo 107º Inc. k de la Ley Nº 10.027 “Régimen Municipal”, que faculta al </w:t>
      </w:r>
      <w:proofErr w:type="gramStart"/>
      <w:r w:rsidRPr="004B4A2A">
        <w:rPr>
          <w:rFonts w:ascii="Arial" w:eastAsia="Times New Roman" w:hAnsi="Arial" w:cs="Arial"/>
          <w:sz w:val="24"/>
          <w:szCs w:val="24"/>
          <w:lang w:val="es-AR" w:eastAsia="es-ES"/>
        </w:rPr>
        <w:t>Presidente</w:t>
      </w:r>
      <w:proofErr w:type="gramEnd"/>
      <w:r w:rsidRPr="004B4A2A">
        <w:rPr>
          <w:rFonts w:ascii="Arial" w:eastAsia="Times New Roman" w:hAnsi="Arial" w:cs="Arial"/>
          <w:sz w:val="24"/>
          <w:szCs w:val="24"/>
          <w:lang w:val="es-AR" w:eastAsia="es-ES"/>
        </w:rPr>
        <w:t xml:space="preserve"> Municipal a concurrir en la formación de Ordenanzas y disposiciones municipales;</w:t>
      </w:r>
    </w:p>
    <w:p w14:paraId="3C480545"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eastAsia="es-ES"/>
        </w:rPr>
      </w:pPr>
    </w:p>
    <w:p w14:paraId="4B97F678" w14:textId="77777777" w:rsidR="00006540" w:rsidRPr="00671399" w:rsidRDefault="00006540" w:rsidP="00006540">
      <w:pPr>
        <w:suppressAutoHyphens w:val="0"/>
        <w:spacing w:after="0" w:line="240" w:lineRule="auto"/>
        <w:jc w:val="both"/>
        <w:rPr>
          <w:rFonts w:ascii="Arial" w:hAnsi="Arial" w:cs="Arial"/>
          <w:sz w:val="24"/>
          <w:szCs w:val="24"/>
          <w:u w:val="single"/>
          <w:lang w:val="es-AR" w:eastAsia="en-US"/>
        </w:rPr>
      </w:pPr>
      <w:r w:rsidRPr="00671399">
        <w:rPr>
          <w:rFonts w:ascii="Arial" w:hAnsi="Arial" w:cs="Arial"/>
          <w:b/>
          <w:sz w:val="24"/>
          <w:szCs w:val="24"/>
          <w:u w:val="single"/>
          <w:lang w:val="es-AR" w:eastAsia="en-US"/>
        </w:rPr>
        <w:t>POR TODO ELLO:</w:t>
      </w:r>
    </w:p>
    <w:p w14:paraId="1FD73BC1" w14:textId="77777777" w:rsidR="00006540" w:rsidRPr="00671399" w:rsidRDefault="00006540" w:rsidP="00006540">
      <w:pPr>
        <w:suppressAutoHyphens w:val="0"/>
        <w:spacing w:after="0" w:line="240" w:lineRule="auto"/>
        <w:ind w:firstLine="708"/>
        <w:jc w:val="both"/>
        <w:rPr>
          <w:rFonts w:ascii="Arial" w:hAnsi="Arial" w:cs="Arial"/>
          <w:sz w:val="24"/>
          <w:szCs w:val="24"/>
          <w:lang w:val="es-AR" w:eastAsia="en-US"/>
        </w:rPr>
      </w:pPr>
      <w:r w:rsidRPr="00671399">
        <w:rPr>
          <w:rFonts w:ascii="Arial" w:hAnsi="Arial" w:cs="Arial"/>
          <w:sz w:val="24"/>
          <w:szCs w:val="24"/>
          <w:lang w:val="es-AR" w:eastAsia="en-US"/>
        </w:rPr>
        <w:t xml:space="preserve">EL HONORABLE CONCEJO DELIBERANTE de la ciudad de General Ramírez, Departamento Diamante, provincia de Entre Ríos, en uso de sus facultades y atribuciones sanciona la presente:  </w:t>
      </w:r>
    </w:p>
    <w:p w14:paraId="1F1C0CA5" w14:textId="77777777" w:rsidR="00006540" w:rsidRPr="00671399" w:rsidRDefault="00006540" w:rsidP="00006540">
      <w:pPr>
        <w:suppressAutoHyphens w:val="0"/>
        <w:spacing w:after="0" w:line="240" w:lineRule="auto"/>
        <w:jc w:val="center"/>
        <w:rPr>
          <w:rFonts w:ascii="Arial" w:hAnsi="Arial" w:cs="Arial"/>
          <w:b/>
          <w:sz w:val="24"/>
          <w:szCs w:val="24"/>
          <w:u w:val="single"/>
          <w:lang w:val="es-AR" w:eastAsia="en-US"/>
        </w:rPr>
      </w:pPr>
      <w:r w:rsidRPr="00671399">
        <w:rPr>
          <w:rFonts w:ascii="Arial" w:hAnsi="Arial" w:cs="Arial"/>
          <w:b/>
          <w:sz w:val="24"/>
          <w:szCs w:val="24"/>
          <w:u w:val="single"/>
          <w:lang w:val="es-AR" w:eastAsia="en-US"/>
        </w:rPr>
        <w:t>ORDENANZA</w:t>
      </w:r>
    </w:p>
    <w:p w14:paraId="111C579A" w14:textId="77777777" w:rsidR="004B4A2A" w:rsidRPr="004B4A2A" w:rsidRDefault="004B4A2A" w:rsidP="004B4A2A">
      <w:pPr>
        <w:suppressAutoHyphens w:val="0"/>
        <w:spacing w:after="0" w:line="240" w:lineRule="auto"/>
        <w:jc w:val="center"/>
        <w:rPr>
          <w:rFonts w:ascii="Arial" w:eastAsia="Times New Roman" w:hAnsi="Arial"/>
          <w:b/>
          <w:sz w:val="24"/>
          <w:szCs w:val="24"/>
          <w:lang w:eastAsia="es-ES"/>
        </w:rPr>
      </w:pPr>
    </w:p>
    <w:p w14:paraId="0966EED3"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CAPITULO I</w:t>
      </w:r>
    </w:p>
    <w:p w14:paraId="4CE4DC82"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02EC487D"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TASA GENERAL INMOBILIARIA</w:t>
      </w:r>
    </w:p>
    <w:p w14:paraId="3DA58E0B"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13472367"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ARTÍCULO 1º)</w:t>
      </w:r>
    </w:p>
    <w:p w14:paraId="2B25E403" w14:textId="77777777" w:rsidR="004B4A2A" w:rsidRPr="004B4A2A" w:rsidRDefault="004B4A2A" w:rsidP="004B4A2A">
      <w:pPr>
        <w:suppressAutoHyphens w:val="0"/>
        <w:spacing w:after="0" w:line="240" w:lineRule="auto"/>
        <w:ind w:firstLine="708"/>
        <w:jc w:val="both"/>
        <w:rPr>
          <w:rFonts w:ascii="Arial" w:eastAsia="Times New Roman" w:hAnsi="Arial" w:cs="Arial"/>
          <w:sz w:val="24"/>
          <w:szCs w:val="24"/>
          <w:lang w:val="es-AR" w:eastAsia="es-ES"/>
        </w:rPr>
      </w:pPr>
      <w:r w:rsidRPr="004B4A2A">
        <w:rPr>
          <w:rFonts w:ascii="Arial" w:eastAsia="Times New Roman" w:hAnsi="Arial" w:cs="Arial"/>
          <w:b/>
          <w:sz w:val="24"/>
          <w:szCs w:val="24"/>
          <w:lang w:val="es-AR" w:eastAsia="es-ES"/>
        </w:rPr>
        <w:t>NORMAS DE APLICACIÓN.</w:t>
      </w:r>
      <w:r w:rsidRPr="004B4A2A">
        <w:rPr>
          <w:rFonts w:ascii="Arial" w:eastAsia="Times New Roman" w:hAnsi="Arial" w:cs="Arial"/>
          <w:sz w:val="24"/>
          <w:szCs w:val="24"/>
          <w:lang w:val="es-AR" w:eastAsia="es-ES"/>
        </w:rPr>
        <w:t xml:space="preserve"> La liquidación y el cobro de la Tasa General Inmobiliaria en el Ejercicio Fiscal correspondiente al año 2025 se efectuarán conforme las nor</w:t>
      </w:r>
      <w:r w:rsidRPr="004B4A2A">
        <w:rPr>
          <w:rFonts w:ascii="Arial" w:eastAsia="Times New Roman" w:hAnsi="Arial" w:cs="Arial"/>
          <w:sz w:val="24"/>
          <w:szCs w:val="24"/>
          <w:lang w:val="es-AR" w:eastAsia="es-ES"/>
        </w:rPr>
        <w:softHyphen/>
        <w:t>mas contenidas en el Código Fiscal Municipal, Parte Especial, Título I, y las disposiciones de este Capítulo.</w:t>
      </w:r>
    </w:p>
    <w:p w14:paraId="67A90667"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5A6789EA"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ARTÍCULO 2º)</w:t>
      </w:r>
    </w:p>
    <w:p w14:paraId="5122B072" w14:textId="77777777" w:rsidR="004B4A2A" w:rsidRPr="004B4A2A" w:rsidRDefault="004B4A2A" w:rsidP="004B4A2A">
      <w:pPr>
        <w:suppressAutoHyphens w:val="0"/>
        <w:spacing w:after="0" w:line="240" w:lineRule="auto"/>
        <w:ind w:firstLine="360"/>
        <w:jc w:val="both"/>
        <w:rPr>
          <w:rFonts w:ascii="Arial" w:hAnsi="Arial" w:cs="Arial"/>
          <w:sz w:val="24"/>
          <w:szCs w:val="24"/>
          <w:lang w:val="es-AR"/>
        </w:rPr>
      </w:pPr>
      <w:r w:rsidRPr="004B4A2A">
        <w:rPr>
          <w:rFonts w:ascii="Arial" w:eastAsia="Times New Roman" w:hAnsi="Arial" w:cs="Arial"/>
          <w:sz w:val="24"/>
          <w:szCs w:val="24"/>
          <w:lang w:val="es-AR" w:eastAsia="es-ES"/>
        </w:rPr>
        <w:t>De acuerdo a lo establecido en el Código Fiscal, Parte Especial, se establecen las siguientes zonas:</w:t>
      </w:r>
    </w:p>
    <w:p w14:paraId="3AD7E878" w14:textId="77777777" w:rsidR="004B4A2A" w:rsidRPr="004B4A2A" w:rsidRDefault="004B4A2A" w:rsidP="004B4A2A">
      <w:pPr>
        <w:numPr>
          <w:ilvl w:val="0"/>
          <w:numId w:val="6"/>
        </w:num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Zona urbana y pavimentada de la ciudad con prestación de los servicios de recolección de residuos domiciliarios, barrido, mantenimiento de espacios verdes</w:t>
      </w:r>
    </w:p>
    <w:p w14:paraId="07FE2262" w14:textId="77777777" w:rsidR="004B4A2A" w:rsidRPr="004B4A2A" w:rsidRDefault="004B4A2A" w:rsidP="004B4A2A">
      <w:pPr>
        <w:numPr>
          <w:ilvl w:val="0"/>
          <w:numId w:val="6"/>
        </w:num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Zona urbana con calles mejoradas con piedra mora, de arroyo o similar, con cordón cuneta, con prestación de servicios de recolección de residuos domiciliarios, riego, barrido, conservación de calles, abovedamiento, desagües y arreglos.</w:t>
      </w:r>
    </w:p>
    <w:p w14:paraId="3B79B476" w14:textId="77777777" w:rsidR="004B4A2A" w:rsidRPr="004B4A2A" w:rsidRDefault="004B4A2A" w:rsidP="004B4A2A">
      <w:pPr>
        <w:numPr>
          <w:ilvl w:val="0"/>
          <w:numId w:val="6"/>
        </w:num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Zona urbana con calles mejoradas con piedra mora, de arroyo o similar, con prestación de servicios de recolección de residuos domiciliarios, riego, conservación de calles, abovedamiento, desagües y arreglos;</w:t>
      </w:r>
    </w:p>
    <w:p w14:paraId="470CE8CF" w14:textId="77777777" w:rsidR="004B4A2A" w:rsidRPr="004B4A2A" w:rsidRDefault="004B4A2A" w:rsidP="004B4A2A">
      <w:pPr>
        <w:numPr>
          <w:ilvl w:val="0"/>
          <w:numId w:val="6"/>
        </w:num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Zona urbana con calles de tierra y/o mejoradas con broza o similar, con prestación de servicios de recolección de residuos domiciliarios, riego y conservación de calles, abovedamiento, desagües y arreglos.</w:t>
      </w:r>
    </w:p>
    <w:p w14:paraId="554C3426" w14:textId="77777777" w:rsidR="004B4A2A" w:rsidRPr="004B4A2A" w:rsidRDefault="004B4A2A" w:rsidP="004B4A2A">
      <w:pPr>
        <w:numPr>
          <w:ilvl w:val="0"/>
          <w:numId w:val="6"/>
        </w:num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Zona de chacras y quintas con caminos y calles de tierra comprendidos dentro del ejido municipal, con prestación de los servicios de abovedamiento, zanjeo, limpieza de alcantarillas, calzada y demás servicios indirectos.</w:t>
      </w:r>
    </w:p>
    <w:p w14:paraId="19FC9874" w14:textId="77777777" w:rsidR="00006540" w:rsidRDefault="00006540" w:rsidP="004B4A2A">
      <w:pPr>
        <w:suppressAutoHyphens w:val="0"/>
        <w:spacing w:after="0" w:line="240" w:lineRule="auto"/>
        <w:jc w:val="both"/>
        <w:rPr>
          <w:rFonts w:ascii="Arial" w:eastAsia="Times New Roman" w:hAnsi="Arial" w:cs="Arial"/>
          <w:b/>
          <w:sz w:val="24"/>
          <w:szCs w:val="24"/>
          <w:u w:val="single"/>
          <w:lang w:val="es-AR" w:eastAsia="es-ES"/>
        </w:rPr>
      </w:pPr>
    </w:p>
    <w:p w14:paraId="6592A247" w14:textId="56C68C2E"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ARTICULO 3º)</w:t>
      </w:r>
    </w:p>
    <w:p w14:paraId="45686D70"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sz w:val="24"/>
          <w:szCs w:val="24"/>
          <w:lang w:val="es-AR" w:eastAsia="es-ES"/>
        </w:rPr>
        <w:t>Los inmuebles localizados en jurisdicción municipal afectados por los servicios directos de alumbrado común o especial, recolección de residuos domiciliarios, barrido y/o riego, abonarán, como tasa básica anual, los importes que surjan de aplicar las alícuotas y mínimos que se detallan a continuación y de acuerdo a las disposiciones pertinentes del Código Fiscal vigente.</w:t>
      </w:r>
    </w:p>
    <w:p w14:paraId="523B2DE4"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3BC369A5" w14:textId="77777777" w:rsidR="00006540" w:rsidRDefault="00006540" w:rsidP="004B4A2A">
      <w:pPr>
        <w:suppressAutoHyphens w:val="0"/>
        <w:spacing w:after="0" w:line="240" w:lineRule="auto"/>
        <w:jc w:val="both"/>
        <w:rPr>
          <w:rFonts w:ascii="Arial" w:eastAsia="Times New Roman" w:hAnsi="Arial" w:cs="Arial"/>
          <w:b/>
          <w:sz w:val="24"/>
          <w:szCs w:val="24"/>
          <w:lang w:val="pt-BR" w:eastAsia="es-ES"/>
        </w:rPr>
      </w:pPr>
    </w:p>
    <w:p w14:paraId="435C5341" w14:textId="0A716885"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lang w:val="pt-BR" w:eastAsia="es-ES"/>
        </w:rPr>
        <w:t xml:space="preserve">TIPO      </w:t>
      </w:r>
      <w:r w:rsidRPr="004B4A2A">
        <w:rPr>
          <w:rFonts w:ascii="Arial" w:eastAsia="Times New Roman" w:hAnsi="Arial" w:cs="Arial"/>
          <w:b/>
          <w:sz w:val="24"/>
          <w:szCs w:val="24"/>
          <w:lang w:val="pt-BR" w:eastAsia="es-ES"/>
        </w:rPr>
        <w:tab/>
      </w:r>
      <w:r w:rsidRPr="004B4A2A">
        <w:rPr>
          <w:rFonts w:ascii="Arial" w:eastAsia="Times New Roman" w:hAnsi="Arial" w:cs="Arial"/>
          <w:b/>
          <w:sz w:val="24"/>
          <w:szCs w:val="24"/>
          <w:lang w:val="pt-BR" w:eastAsia="es-ES"/>
        </w:rPr>
        <w:tab/>
        <w:t xml:space="preserve"> MINIMO ANUAL       </w:t>
      </w:r>
      <w:r w:rsidRPr="004B4A2A">
        <w:rPr>
          <w:rFonts w:ascii="Arial" w:eastAsia="Times New Roman" w:hAnsi="Arial" w:cs="Arial"/>
          <w:b/>
          <w:sz w:val="24"/>
          <w:szCs w:val="24"/>
          <w:lang w:val="pt-BR" w:eastAsia="es-ES"/>
        </w:rPr>
        <w:tab/>
        <w:t xml:space="preserve">             ALÍCUOTA %</w:t>
      </w:r>
    </w:p>
    <w:p w14:paraId="47F2ACC5" w14:textId="77777777" w:rsidR="004B4A2A" w:rsidRPr="004B4A2A" w:rsidRDefault="004B4A2A" w:rsidP="004B4A2A">
      <w:pPr>
        <w:keepNext/>
        <w:suppressAutoHyphens w:val="0"/>
        <w:spacing w:after="0" w:line="240" w:lineRule="auto"/>
        <w:jc w:val="both"/>
        <w:rPr>
          <w:rFonts w:ascii="Arial" w:hAnsi="Arial" w:cs="Arial"/>
          <w:sz w:val="24"/>
          <w:szCs w:val="24"/>
          <w:lang w:val="es-AR"/>
        </w:rPr>
      </w:pPr>
      <w:bookmarkStart w:id="0" w:name="_Hlk27734403"/>
      <w:r w:rsidRPr="004B4A2A">
        <w:rPr>
          <w:rFonts w:ascii="Arial" w:eastAsia="Times New Roman" w:hAnsi="Arial" w:cs="Arial"/>
          <w:b/>
          <w:bCs/>
          <w:sz w:val="24"/>
          <w:szCs w:val="24"/>
          <w:lang w:val="pt-BR" w:eastAsia="es-ES"/>
        </w:rPr>
        <w:t>ZONA A</w:t>
      </w:r>
    </w:p>
    <w:p w14:paraId="43DAD855"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pt-BR" w:eastAsia="es-ES"/>
        </w:rPr>
        <w:t xml:space="preserve">Edificado </w:t>
      </w:r>
      <w:r w:rsidRPr="004B4A2A">
        <w:rPr>
          <w:rFonts w:ascii="Arial" w:eastAsia="Times New Roman" w:hAnsi="Arial" w:cs="Arial"/>
          <w:sz w:val="24"/>
          <w:szCs w:val="24"/>
          <w:lang w:val="pt-BR" w:eastAsia="es-ES"/>
        </w:rPr>
        <w:tab/>
      </w:r>
      <w:r w:rsidRPr="004B4A2A">
        <w:rPr>
          <w:rFonts w:ascii="Arial" w:eastAsia="Times New Roman" w:hAnsi="Arial" w:cs="Arial"/>
          <w:sz w:val="24"/>
          <w:szCs w:val="24"/>
          <w:lang w:val="pt-BR" w:eastAsia="es-ES"/>
        </w:rPr>
        <w:tab/>
      </w:r>
      <w:r w:rsidRPr="004B4A2A">
        <w:rPr>
          <w:rFonts w:ascii="Arial" w:eastAsia="Times New Roman" w:hAnsi="Arial" w:cs="Arial"/>
          <w:sz w:val="24"/>
          <w:szCs w:val="24"/>
          <w:lang w:val="pt-BR" w:eastAsia="es-ES"/>
        </w:rPr>
        <w:tab/>
      </w:r>
      <w:r w:rsidRPr="004B4A2A">
        <w:rPr>
          <w:rFonts w:ascii="Arial" w:eastAsia="Times New Roman" w:hAnsi="Arial" w:cs="Arial"/>
          <w:sz w:val="24"/>
          <w:szCs w:val="24"/>
          <w:lang w:val="pt-BR" w:eastAsia="es-ES"/>
        </w:rPr>
        <w:tab/>
      </w:r>
      <w:r w:rsidRPr="004B4A2A">
        <w:rPr>
          <w:rFonts w:ascii="Arial" w:eastAsia="Times New Roman" w:hAnsi="Arial" w:cs="Arial"/>
          <w:sz w:val="24"/>
          <w:szCs w:val="24"/>
          <w:lang w:val="pt-BR" w:eastAsia="es-ES"/>
        </w:rPr>
        <w:tab/>
      </w:r>
      <w:r w:rsidRPr="004B4A2A">
        <w:rPr>
          <w:rFonts w:ascii="Arial" w:eastAsia="Times New Roman" w:hAnsi="Arial" w:cs="Arial"/>
          <w:sz w:val="24"/>
          <w:szCs w:val="24"/>
          <w:lang w:val="pt-BR" w:eastAsia="es-ES"/>
        </w:rPr>
        <w:tab/>
      </w:r>
      <w:r w:rsidRPr="004B4A2A">
        <w:rPr>
          <w:rFonts w:ascii="Arial" w:eastAsia="Times New Roman" w:hAnsi="Arial" w:cs="Arial"/>
          <w:sz w:val="24"/>
          <w:szCs w:val="24"/>
          <w:lang w:val="pt-BR" w:eastAsia="es-ES"/>
        </w:rPr>
        <w:tab/>
        <w:t xml:space="preserve">0,70 % sobre </w:t>
      </w:r>
      <w:r w:rsidRPr="004B4A2A">
        <w:rPr>
          <w:rFonts w:ascii="Arial" w:eastAsia="Times New Roman" w:hAnsi="Arial" w:cs="Arial"/>
          <w:sz w:val="24"/>
          <w:szCs w:val="24"/>
          <w:lang w:eastAsia="es-ES"/>
        </w:rPr>
        <w:t>avalúo</w:t>
      </w:r>
    </w:p>
    <w:p w14:paraId="3DAA1BC2" w14:textId="77777777" w:rsidR="004B4A2A" w:rsidRPr="004B4A2A" w:rsidRDefault="004B4A2A" w:rsidP="004B4A2A">
      <w:pPr>
        <w:suppressAutoHyphens w:val="0"/>
        <w:spacing w:after="0" w:line="240" w:lineRule="auto"/>
        <w:jc w:val="both"/>
        <w:rPr>
          <w:rFonts w:ascii="Arial" w:hAnsi="Arial" w:cs="Arial"/>
          <w:sz w:val="24"/>
          <w:szCs w:val="24"/>
          <w:lang w:val="es-AR"/>
        </w:rPr>
      </w:pPr>
      <w:proofErr w:type="spellStart"/>
      <w:r w:rsidRPr="004B4A2A">
        <w:rPr>
          <w:rFonts w:ascii="Arial" w:eastAsia="Times New Roman" w:hAnsi="Arial" w:cs="Arial"/>
          <w:sz w:val="24"/>
          <w:szCs w:val="24"/>
          <w:lang w:val="pt-BR" w:eastAsia="es-ES"/>
        </w:rPr>
        <w:t>Sin</w:t>
      </w:r>
      <w:proofErr w:type="spellEnd"/>
      <w:r w:rsidRPr="004B4A2A">
        <w:rPr>
          <w:rFonts w:ascii="Arial" w:eastAsia="Times New Roman" w:hAnsi="Arial" w:cs="Arial"/>
          <w:sz w:val="24"/>
          <w:szCs w:val="24"/>
          <w:lang w:val="pt-BR" w:eastAsia="es-ES"/>
        </w:rPr>
        <w:t xml:space="preserve"> edificar</w:t>
      </w:r>
      <w:r w:rsidRPr="004B4A2A">
        <w:rPr>
          <w:rFonts w:ascii="Arial" w:eastAsia="Times New Roman" w:hAnsi="Arial" w:cs="Arial"/>
          <w:sz w:val="24"/>
          <w:szCs w:val="24"/>
          <w:lang w:val="pt-BR" w:eastAsia="es-ES"/>
        </w:rPr>
        <w:tab/>
      </w:r>
      <w:r w:rsidRPr="004B4A2A">
        <w:rPr>
          <w:rFonts w:ascii="Arial" w:eastAsia="Times New Roman" w:hAnsi="Arial" w:cs="Arial"/>
          <w:sz w:val="24"/>
          <w:szCs w:val="24"/>
          <w:lang w:val="pt-BR" w:eastAsia="es-ES"/>
        </w:rPr>
        <w:tab/>
      </w:r>
      <w:r w:rsidRPr="004B4A2A">
        <w:rPr>
          <w:rFonts w:ascii="Arial" w:eastAsia="Times New Roman" w:hAnsi="Arial" w:cs="Arial"/>
          <w:sz w:val="24"/>
          <w:szCs w:val="24"/>
          <w:lang w:val="pt-BR" w:eastAsia="es-ES"/>
        </w:rPr>
        <w:tab/>
      </w:r>
      <w:r w:rsidRPr="004B4A2A">
        <w:rPr>
          <w:rFonts w:ascii="Arial" w:eastAsia="Times New Roman" w:hAnsi="Arial" w:cs="Arial"/>
          <w:sz w:val="24"/>
          <w:szCs w:val="24"/>
          <w:lang w:val="pt-BR" w:eastAsia="es-ES"/>
        </w:rPr>
        <w:tab/>
      </w:r>
      <w:r w:rsidRPr="004B4A2A">
        <w:rPr>
          <w:rFonts w:ascii="Arial" w:eastAsia="Times New Roman" w:hAnsi="Arial" w:cs="Arial"/>
          <w:sz w:val="24"/>
          <w:szCs w:val="24"/>
          <w:lang w:val="pt-BR" w:eastAsia="es-ES"/>
        </w:rPr>
        <w:tab/>
      </w:r>
      <w:r w:rsidRPr="004B4A2A">
        <w:rPr>
          <w:rFonts w:ascii="Arial" w:eastAsia="Times New Roman" w:hAnsi="Arial" w:cs="Arial"/>
          <w:sz w:val="24"/>
          <w:szCs w:val="24"/>
          <w:lang w:val="pt-BR" w:eastAsia="es-ES"/>
        </w:rPr>
        <w:tab/>
      </w:r>
      <w:r w:rsidRPr="004B4A2A">
        <w:rPr>
          <w:rFonts w:ascii="Arial" w:eastAsia="Times New Roman" w:hAnsi="Arial" w:cs="Arial"/>
          <w:sz w:val="24"/>
          <w:szCs w:val="24"/>
          <w:lang w:val="pt-BR" w:eastAsia="es-ES"/>
        </w:rPr>
        <w:tab/>
        <w:t xml:space="preserve">2% sobre </w:t>
      </w:r>
      <w:proofErr w:type="spellStart"/>
      <w:r w:rsidRPr="004B4A2A">
        <w:rPr>
          <w:rFonts w:ascii="Arial" w:eastAsia="Times New Roman" w:hAnsi="Arial" w:cs="Arial"/>
          <w:sz w:val="24"/>
          <w:szCs w:val="24"/>
          <w:lang w:val="pt-BR" w:eastAsia="es-ES"/>
        </w:rPr>
        <w:t>avalúo</w:t>
      </w:r>
      <w:proofErr w:type="spellEnd"/>
    </w:p>
    <w:tbl>
      <w:tblPr>
        <w:tblW w:w="9645" w:type="dxa"/>
        <w:tblInd w:w="-55" w:type="dxa"/>
        <w:tblLayout w:type="fixed"/>
        <w:tblLook w:val="04A0" w:firstRow="1" w:lastRow="0" w:firstColumn="1" w:lastColumn="0" w:noHBand="0" w:noVBand="1"/>
      </w:tblPr>
      <w:tblGrid>
        <w:gridCol w:w="2997"/>
        <w:gridCol w:w="6648"/>
      </w:tblGrid>
      <w:tr w:rsidR="004B4A2A" w:rsidRPr="004B4A2A" w14:paraId="5868BD1F" w14:textId="77777777" w:rsidTr="00F87FFE">
        <w:trPr>
          <w:trHeight w:val="645"/>
        </w:trPr>
        <w:tc>
          <w:tcPr>
            <w:tcW w:w="2997" w:type="dxa"/>
            <w:tcBorders>
              <w:top w:val="single" w:sz="4" w:space="0" w:color="000000"/>
              <w:left w:val="single" w:sz="4" w:space="0" w:color="000000"/>
              <w:bottom w:val="single" w:sz="4" w:space="0" w:color="000000"/>
              <w:right w:val="nil"/>
            </w:tcBorders>
            <w:hideMark/>
          </w:tcPr>
          <w:p w14:paraId="41F7A403"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 xml:space="preserve">Mínimo anual                         </w:t>
            </w:r>
          </w:p>
        </w:tc>
        <w:tc>
          <w:tcPr>
            <w:tcW w:w="6648" w:type="dxa"/>
            <w:tcBorders>
              <w:top w:val="single" w:sz="4" w:space="0" w:color="000000"/>
              <w:left w:val="single" w:sz="4" w:space="0" w:color="000000"/>
              <w:bottom w:val="single" w:sz="4" w:space="0" w:color="000000"/>
              <w:right w:val="single" w:sz="4" w:space="0" w:color="000000"/>
            </w:tcBorders>
            <w:hideMark/>
          </w:tcPr>
          <w:p w14:paraId="545BEC51"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102 (ciento dos)</w:t>
            </w:r>
          </w:p>
          <w:p w14:paraId="6585C879"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bookmarkEnd w:id="0"/>
    </w:tbl>
    <w:p w14:paraId="452C2F12" w14:textId="77777777" w:rsidR="004B4A2A" w:rsidRPr="004B4A2A" w:rsidRDefault="004B4A2A" w:rsidP="004B4A2A">
      <w:pPr>
        <w:keepNext/>
        <w:suppressAutoHyphens w:val="0"/>
        <w:spacing w:after="0" w:line="240" w:lineRule="auto"/>
        <w:jc w:val="both"/>
        <w:rPr>
          <w:rFonts w:ascii="Arial" w:eastAsia="Times New Roman" w:hAnsi="Arial" w:cs="Arial"/>
          <w:b/>
          <w:bCs/>
          <w:sz w:val="24"/>
          <w:szCs w:val="24"/>
          <w:lang w:val="pt-BR" w:eastAsia="es-ES"/>
        </w:rPr>
      </w:pPr>
    </w:p>
    <w:p w14:paraId="4B169317" w14:textId="77777777" w:rsidR="004B4A2A" w:rsidRPr="004B4A2A" w:rsidRDefault="004B4A2A" w:rsidP="004B4A2A">
      <w:pPr>
        <w:keepNext/>
        <w:suppressAutoHyphens w:val="0"/>
        <w:spacing w:after="0" w:line="240" w:lineRule="auto"/>
        <w:jc w:val="both"/>
        <w:rPr>
          <w:rFonts w:ascii="Arial" w:eastAsia="Times New Roman" w:hAnsi="Arial" w:cs="Arial"/>
          <w:b/>
          <w:bCs/>
          <w:sz w:val="24"/>
          <w:szCs w:val="24"/>
          <w:lang w:val="pt-BR" w:eastAsia="es-ES"/>
        </w:rPr>
      </w:pPr>
    </w:p>
    <w:p w14:paraId="3C15B31F" w14:textId="77777777" w:rsidR="004B4A2A" w:rsidRPr="004B4A2A" w:rsidRDefault="004B4A2A" w:rsidP="004B4A2A">
      <w:pPr>
        <w:keepNext/>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pt-BR" w:eastAsia="es-ES"/>
        </w:rPr>
        <w:t>ZONA B</w:t>
      </w:r>
    </w:p>
    <w:p w14:paraId="278576F8"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pt-BR" w:eastAsia="es-ES"/>
        </w:rPr>
        <w:t xml:space="preserve">Edificado </w:t>
      </w:r>
      <w:r w:rsidRPr="004B4A2A">
        <w:rPr>
          <w:rFonts w:ascii="Arial" w:eastAsia="Times New Roman" w:hAnsi="Arial" w:cs="Arial"/>
          <w:sz w:val="24"/>
          <w:szCs w:val="24"/>
          <w:lang w:val="pt-BR" w:eastAsia="es-ES"/>
        </w:rPr>
        <w:tab/>
      </w:r>
      <w:r w:rsidRPr="004B4A2A">
        <w:rPr>
          <w:rFonts w:ascii="Arial" w:eastAsia="Times New Roman" w:hAnsi="Arial" w:cs="Arial"/>
          <w:sz w:val="24"/>
          <w:szCs w:val="24"/>
          <w:lang w:val="pt-BR" w:eastAsia="es-ES"/>
        </w:rPr>
        <w:tab/>
      </w:r>
      <w:r w:rsidRPr="004B4A2A">
        <w:rPr>
          <w:rFonts w:ascii="Arial" w:eastAsia="Times New Roman" w:hAnsi="Arial" w:cs="Arial"/>
          <w:sz w:val="24"/>
          <w:szCs w:val="24"/>
          <w:lang w:val="pt-BR" w:eastAsia="es-ES"/>
        </w:rPr>
        <w:tab/>
      </w:r>
      <w:r w:rsidRPr="004B4A2A">
        <w:rPr>
          <w:rFonts w:ascii="Arial" w:eastAsia="Times New Roman" w:hAnsi="Arial" w:cs="Arial"/>
          <w:sz w:val="24"/>
          <w:szCs w:val="24"/>
          <w:lang w:val="pt-BR" w:eastAsia="es-ES"/>
        </w:rPr>
        <w:tab/>
      </w:r>
      <w:r w:rsidRPr="004B4A2A">
        <w:rPr>
          <w:rFonts w:ascii="Arial" w:eastAsia="Times New Roman" w:hAnsi="Arial" w:cs="Arial"/>
          <w:sz w:val="24"/>
          <w:szCs w:val="24"/>
          <w:lang w:val="pt-BR" w:eastAsia="es-ES"/>
        </w:rPr>
        <w:tab/>
      </w:r>
      <w:r w:rsidRPr="004B4A2A">
        <w:rPr>
          <w:rFonts w:ascii="Arial" w:eastAsia="Times New Roman" w:hAnsi="Arial" w:cs="Arial"/>
          <w:sz w:val="24"/>
          <w:szCs w:val="24"/>
          <w:lang w:val="pt-BR" w:eastAsia="es-ES"/>
        </w:rPr>
        <w:tab/>
      </w:r>
      <w:r w:rsidRPr="004B4A2A">
        <w:rPr>
          <w:rFonts w:ascii="Arial" w:eastAsia="Times New Roman" w:hAnsi="Arial" w:cs="Arial"/>
          <w:sz w:val="24"/>
          <w:szCs w:val="24"/>
          <w:lang w:val="pt-BR" w:eastAsia="es-ES"/>
        </w:rPr>
        <w:tab/>
        <w:t xml:space="preserve">0,60 % sobre </w:t>
      </w:r>
      <w:r w:rsidRPr="004B4A2A">
        <w:rPr>
          <w:rFonts w:ascii="Arial" w:eastAsia="Times New Roman" w:hAnsi="Arial" w:cs="Arial"/>
          <w:sz w:val="24"/>
          <w:szCs w:val="24"/>
          <w:lang w:val="es-AR" w:eastAsia="es-ES"/>
        </w:rPr>
        <w:t>avalúo</w:t>
      </w:r>
    </w:p>
    <w:p w14:paraId="4631BF3E" w14:textId="77777777" w:rsidR="004B4A2A" w:rsidRPr="004B4A2A" w:rsidRDefault="004B4A2A" w:rsidP="004B4A2A">
      <w:pPr>
        <w:suppressAutoHyphens w:val="0"/>
        <w:spacing w:after="0" w:line="240" w:lineRule="auto"/>
        <w:jc w:val="both"/>
        <w:rPr>
          <w:rFonts w:ascii="Arial" w:eastAsia="Times New Roman" w:hAnsi="Arial" w:cs="Arial"/>
          <w:sz w:val="24"/>
          <w:szCs w:val="24"/>
          <w:lang w:val="pt-BR" w:eastAsia="es-ES"/>
        </w:rPr>
      </w:pPr>
      <w:proofErr w:type="spellStart"/>
      <w:r w:rsidRPr="004B4A2A">
        <w:rPr>
          <w:rFonts w:ascii="Arial" w:eastAsia="Times New Roman" w:hAnsi="Arial" w:cs="Arial"/>
          <w:sz w:val="24"/>
          <w:szCs w:val="24"/>
          <w:lang w:val="pt-BR" w:eastAsia="es-ES"/>
        </w:rPr>
        <w:t>Sin</w:t>
      </w:r>
      <w:proofErr w:type="spellEnd"/>
      <w:r w:rsidRPr="004B4A2A">
        <w:rPr>
          <w:rFonts w:ascii="Arial" w:eastAsia="Times New Roman" w:hAnsi="Arial" w:cs="Arial"/>
          <w:sz w:val="24"/>
          <w:szCs w:val="24"/>
          <w:lang w:val="pt-BR" w:eastAsia="es-ES"/>
        </w:rPr>
        <w:t xml:space="preserve"> edificar</w:t>
      </w:r>
      <w:r w:rsidRPr="004B4A2A">
        <w:rPr>
          <w:rFonts w:ascii="Arial" w:eastAsia="Times New Roman" w:hAnsi="Arial" w:cs="Arial"/>
          <w:sz w:val="24"/>
          <w:szCs w:val="24"/>
          <w:lang w:val="pt-BR" w:eastAsia="es-ES"/>
        </w:rPr>
        <w:tab/>
      </w:r>
      <w:r w:rsidRPr="004B4A2A">
        <w:rPr>
          <w:rFonts w:ascii="Arial" w:eastAsia="Times New Roman" w:hAnsi="Arial" w:cs="Arial"/>
          <w:sz w:val="24"/>
          <w:szCs w:val="24"/>
          <w:lang w:val="pt-BR" w:eastAsia="es-ES"/>
        </w:rPr>
        <w:tab/>
      </w:r>
      <w:r w:rsidRPr="004B4A2A">
        <w:rPr>
          <w:rFonts w:ascii="Arial" w:eastAsia="Times New Roman" w:hAnsi="Arial" w:cs="Arial"/>
          <w:sz w:val="24"/>
          <w:szCs w:val="24"/>
          <w:lang w:val="pt-BR" w:eastAsia="es-ES"/>
        </w:rPr>
        <w:tab/>
      </w:r>
      <w:r w:rsidRPr="004B4A2A">
        <w:rPr>
          <w:rFonts w:ascii="Arial" w:eastAsia="Times New Roman" w:hAnsi="Arial" w:cs="Arial"/>
          <w:sz w:val="24"/>
          <w:szCs w:val="24"/>
          <w:lang w:val="pt-BR" w:eastAsia="es-ES"/>
        </w:rPr>
        <w:tab/>
      </w:r>
      <w:r w:rsidRPr="004B4A2A">
        <w:rPr>
          <w:rFonts w:ascii="Arial" w:eastAsia="Times New Roman" w:hAnsi="Arial" w:cs="Arial"/>
          <w:sz w:val="24"/>
          <w:szCs w:val="24"/>
          <w:lang w:val="pt-BR" w:eastAsia="es-ES"/>
        </w:rPr>
        <w:tab/>
      </w:r>
      <w:r w:rsidRPr="004B4A2A">
        <w:rPr>
          <w:rFonts w:ascii="Arial" w:eastAsia="Times New Roman" w:hAnsi="Arial" w:cs="Arial"/>
          <w:sz w:val="24"/>
          <w:szCs w:val="24"/>
          <w:lang w:val="pt-BR" w:eastAsia="es-ES"/>
        </w:rPr>
        <w:tab/>
      </w:r>
      <w:r w:rsidRPr="004B4A2A">
        <w:rPr>
          <w:rFonts w:ascii="Arial" w:eastAsia="Times New Roman" w:hAnsi="Arial" w:cs="Arial"/>
          <w:sz w:val="24"/>
          <w:szCs w:val="24"/>
          <w:lang w:val="pt-BR" w:eastAsia="es-ES"/>
        </w:rPr>
        <w:tab/>
        <w:t>1,80% sobre</w:t>
      </w:r>
    </w:p>
    <w:tbl>
      <w:tblPr>
        <w:tblW w:w="9735" w:type="dxa"/>
        <w:tblInd w:w="-55" w:type="dxa"/>
        <w:tblLayout w:type="fixed"/>
        <w:tblLook w:val="04A0" w:firstRow="1" w:lastRow="0" w:firstColumn="1" w:lastColumn="0" w:noHBand="0" w:noVBand="1"/>
      </w:tblPr>
      <w:tblGrid>
        <w:gridCol w:w="2997"/>
        <w:gridCol w:w="6738"/>
      </w:tblGrid>
      <w:tr w:rsidR="004B4A2A" w:rsidRPr="004B4A2A" w14:paraId="217527B8" w14:textId="77777777" w:rsidTr="00F87FFE">
        <w:trPr>
          <w:trHeight w:val="645"/>
        </w:trPr>
        <w:tc>
          <w:tcPr>
            <w:tcW w:w="2997" w:type="dxa"/>
            <w:tcBorders>
              <w:top w:val="single" w:sz="4" w:space="0" w:color="000000"/>
              <w:left w:val="single" w:sz="4" w:space="0" w:color="000000"/>
              <w:bottom w:val="single" w:sz="4" w:space="0" w:color="000000"/>
              <w:right w:val="nil"/>
            </w:tcBorders>
            <w:hideMark/>
          </w:tcPr>
          <w:p w14:paraId="7D827B5F"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 xml:space="preserve">Mínimo anual                         </w:t>
            </w:r>
          </w:p>
        </w:tc>
        <w:tc>
          <w:tcPr>
            <w:tcW w:w="6738" w:type="dxa"/>
            <w:tcBorders>
              <w:top w:val="single" w:sz="4" w:space="0" w:color="000000"/>
              <w:left w:val="single" w:sz="4" w:space="0" w:color="000000"/>
              <w:bottom w:val="single" w:sz="4" w:space="0" w:color="000000"/>
              <w:right w:val="single" w:sz="4" w:space="0" w:color="000000"/>
            </w:tcBorders>
            <w:hideMark/>
          </w:tcPr>
          <w:p w14:paraId="11C3E127"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67 (sesenta y siete)</w:t>
            </w:r>
          </w:p>
          <w:p w14:paraId="22A14F8A"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bl>
    <w:p w14:paraId="2681755E"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4F80617A" w14:textId="77777777" w:rsidR="004B4A2A" w:rsidRPr="004B4A2A" w:rsidRDefault="004B4A2A" w:rsidP="004B4A2A">
      <w:pPr>
        <w:keepNext/>
        <w:suppressAutoHyphens w:val="0"/>
        <w:spacing w:after="0" w:line="240" w:lineRule="auto"/>
        <w:jc w:val="both"/>
        <w:rPr>
          <w:rFonts w:ascii="Arial" w:eastAsia="Times New Roman" w:hAnsi="Arial" w:cs="Arial"/>
          <w:b/>
          <w:bCs/>
          <w:sz w:val="24"/>
          <w:szCs w:val="24"/>
          <w:lang w:val="pt-BR" w:eastAsia="es-ES"/>
        </w:rPr>
      </w:pPr>
    </w:p>
    <w:p w14:paraId="0B28665B" w14:textId="77777777" w:rsidR="004B4A2A" w:rsidRPr="004B4A2A" w:rsidRDefault="004B4A2A" w:rsidP="004B4A2A">
      <w:pPr>
        <w:keepNext/>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pt-BR" w:eastAsia="es-ES"/>
        </w:rPr>
        <w:t>ZONA C</w:t>
      </w:r>
    </w:p>
    <w:p w14:paraId="27EB6D27"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pt-BR" w:eastAsia="es-ES"/>
        </w:rPr>
        <w:t xml:space="preserve">Edificado </w:t>
      </w:r>
      <w:r w:rsidRPr="004B4A2A">
        <w:rPr>
          <w:rFonts w:ascii="Arial" w:eastAsia="Times New Roman" w:hAnsi="Arial" w:cs="Arial"/>
          <w:sz w:val="24"/>
          <w:szCs w:val="24"/>
          <w:lang w:val="pt-BR" w:eastAsia="es-ES"/>
        </w:rPr>
        <w:tab/>
      </w:r>
      <w:r w:rsidRPr="004B4A2A">
        <w:rPr>
          <w:rFonts w:ascii="Arial" w:eastAsia="Times New Roman" w:hAnsi="Arial" w:cs="Arial"/>
          <w:sz w:val="24"/>
          <w:szCs w:val="24"/>
          <w:lang w:val="pt-BR" w:eastAsia="es-ES"/>
        </w:rPr>
        <w:tab/>
      </w:r>
      <w:r w:rsidRPr="004B4A2A">
        <w:rPr>
          <w:rFonts w:ascii="Arial" w:eastAsia="Times New Roman" w:hAnsi="Arial" w:cs="Arial"/>
          <w:sz w:val="24"/>
          <w:szCs w:val="24"/>
          <w:lang w:val="pt-BR" w:eastAsia="es-ES"/>
        </w:rPr>
        <w:tab/>
      </w:r>
      <w:r w:rsidRPr="004B4A2A">
        <w:rPr>
          <w:rFonts w:ascii="Arial" w:eastAsia="Times New Roman" w:hAnsi="Arial" w:cs="Arial"/>
          <w:sz w:val="24"/>
          <w:szCs w:val="24"/>
          <w:lang w:val="pt-BR" w:eastAsia="es-ES"/>
        </w:rPr>
        <w:tab/>
      </w:r>
      <w:r w:rsidRPr="004B4A2A">
        <w:rPr>
          <w:rFonts w:ascii="Arial" w:eastAsia="Times New Roman" w:hAnsi="Arial" w:cs="Arial"/>
          <w:sz w:val="24"/>
          <w:szCs w:val="24"/>
          <w:lang w:val="pt-BR" w:eastAsia="es-ES"/>
        </w:rPr>
        <w:tab/>
      </w:r>
      <w:r w:rsidRPr="004B4A2A">
        <w:rPr>
          <w:rFonts w:ascii="Arial" w:eastAsia="Times New Roman" w:hAnsi="Arial" w:cs="Arial"/>
          <w:sz w:val="24"/>
          <w:szCs w:val="24"/>
          <w:lang w:val="pt-BR" w:eastAsia="es-ES"/>
        </w:rPr>
        <w:tab/>
      </w:r>
      <w:r w:rsidRPr="004B4A2A">
        <w:rPr>
          <w:rFonts w:ascii="Arial" w:eastAsia="Times New Roman" w:hAnsi="Arial" w:cs="Arial"/>
          <w:sz w:val="24"/>
          <w:szCs w:val="24"/>
          <w:lang w:val="pt-BR" w:eastAsia="es-ES"/>
        </w:rPr>
        <w:tab/>
        <w:t xml:space="preserve">0,50 % sobre </w:t>
      </w:r>
      <w:r w:rsidRPr="004B4A2A">
        <w:rPr>
          <w:rFonts w:ascii="Arial" w:eastAsia="Times New Roman" w:hAnsi="Arial" w:cs="Arial"/>
          <w:sz w:val="24"/>
          <w:szCs w:val="24"/>
          <w:lang w:eastAsia="es-ES"/>
        </w:rPr>
        <w:t>avalúo</w:t>
      </w:r>
    </w:p>
    <w:p w14:paraId="0DC73E93" w14:textId="77777777" w:rsidR="004B4A2A" w:rsidRPr="004B4A2A" w:rsidRDefault="004B4A2A" w:rsidP="004B4A2A">
      <w:pPr>
        <w:suppressAutoHyphens w:val="0"/>
        <w:spacing w:after="0" w:line="240" w:lineRule="auto"/>
        <w:jc w:val="both"/>
        <w:rPr>
          <w:rFonts w:ascii="Arial" w:hAnsi="Arial" w:cs="Arial"/>
          <w:sz w:val="24"/>
          <w:szCs w:val="24"/>
          <w:lang w:val="es-AR"/>
        </w:rPr>
      </w:pPr>
      <w:proofErr w:type="spellStart"/>
      <w:r w:rsidRPr="004B4A2A">
        <w:rPr>
          <w:rFonts w:ascii="Arial" w:eastAsia="Times New Roman" w:hAnsi="Arial" w:cs="Arial"/>
          <w:sz w:val="24"/>
          <w:szCs w:val="24"/>
          <w:lang w:val="pt-BR" w:eastAsia="es-ES"/>
        </w:rPr>
        <w:t>Sin</w:t>
      </w:r>
      <w:proofErr w:type="spellEnd"/>
      <w:r w:rsidRPr="004B4A2A">
        <w:rPr>
          <w:rFonts w:ascii="Arial" w:eastAsia="Times New Roman" w:hAnsi="Arial" w:cs="Arial"/>
          <w:sz w:val="24"/>
          <w:szCs w:val="24"/>
          <w:lang w:val="pt-BR" w:eastAsia="es-ES"/>
        </w:rPr>
        <w:t xml:space="preserve"> edificar</w:t>
      </w:r>
      <w:r w:rsidRPr="004B4A2A">
        <w:rPr>
          <w:rFonts w:ascii="Arial" w:eastAsia="Times New Roman" w:hAnsi="Arial" w:cs="Arial"/>
          <w:sz w:val="24"/>
          <w:szCs w:val="24"/>
          <w:lang w:val="pt-BR" w:eastAsia="es-ES"/>
        </w:rPr>
        <w:tab/>
      </w:r>
      <w:r w:rsidRPr="004B4A2A">
        <w:rPr>
          <w:rFonts w:ascii="Arial" w:eastAsia="Times New Roman" w:hAnsi="Arial" w:cs="Arial"/>
          <w:sz w:val="24"/>
          <w:szCs w:val="24"/>
          <w:lang w:val="pt-BR" w:eastAsia="es-ES"/>
        </w:rPr>
        <w:tab/>
      </w:r>
      <w:r w:rsidRPr="004B4A2A">
        <w:rPr>
          <w:rFonts w:ascii="Arial" w:eastAsia="Times New Roman" w:hAnsi="Arial" w:cs="Arial"/>
          <w:sz w:val="24"/>
          <w:szCs w:val="24"/>
          <w:lang w:val="pt-BR" w:eastAsia="es-ES"/>
        </w:rPr>
        <w:tab/>
      </w:r>
      <w:r w:rsidRPr="004B4A2A">
        <w:rPr>
          <w:rFonts w:ascii="Arial" w:eastAsia="Times New Roman" w:hAnsi="Arial" w:cs="Arial"/>
          <w:sz w:val="24"/>
          <w:szCs w:val="24"/>
          <w:lang w:val="pt-BR" w:eastAsia="es-ES"/>
        </w:rPr>
        <w:tab/>
      </w:r>
      <w:r w:rsidRPr="004B4A2A">
        <w:rPr>
          <w:rFonts w:ascii="Arial" w:eastAsia="Times New Roman" w:hAnsi="Arial" w:cs="Arial"/>
          <w:sz w:val="24"/>
          <w:szCs w:val="24"/>
          <w:lang w:val="pt-BR" w:eastAsia="es-ES"/>
        </w:rPr>
        <w:tab/>
      </w:r>
      <w:r w:rsidRPr="004B4A2A">
        <w:rPr>
          <w:rFonts w:ascii="Arial" w:eastAsia="Times New Roman" w:hAnsi="Arial" w:cs="Arial"/>
          <w:sz w:val="24"/>
          <w:szCs w:val="24"/>
          <w:lang w:val="pt-BR" w:eastAsia="es-ES"/>
        </w:rPr>
        <w:tab/>
      </w:r>
      <w:r w:rsidRPr="004B4A2A">
        <w:rPr>
          <w:rFonts w:ascii="Arial" w:eastAsia="Times New Roman" w:hAnsi="Arial" w:cs="Arial"/>
          <w:sz w:val="24"/>
          <w:szCs w:val="24"/>
          <w:lang w:val="pt-BR" w:eastAsia="es-ES"/>
        </w:rPr>
        <w:tab/>
        <w:t xml:space="preserve">1.70% sobre </w:t>
      </w:r>
      <w:proofErr w:type="spellStart"/>
      <w:r w:rsidRPr="004B4A2A">
        <w:rPr>
          <w:rFonts w:ascii="Arial" w:eastAsia="Times New Roman" w:hAnsi="Arial" w:cs="Arial"/>
          <w:sz w:val="24"/>
          <w:szCs w:val="24"/>
          <w:lang w:val="pt-BR" w:eastAsia="es-ES"/>
        </w:rPr>
        <w:t>avalúo</w:t>
      </w:r>
      <w:proofErr w:type="spellEnd"/>
    </w:p>
    <w:tbl>
      <w:tblPr>
        <w:tblW w:w="9690" w:type="dxa"/>
        <w:tblInd w:w="-55" w:type="dxa"/>
        <w:tblLayout w:type="fixed"/>
        <w:tblLook w:val="04A0" w:firstRow="1" w:lastRow="0" w:firstColumn="1" w:lastColumn="0" w:noHBand="0" w:noVBand="1"/>
      </w:tblPr>
      <w:tblGrid>
        <w:gridCol w:w="2997"/>
        <w:gridCol w:w="6693"/>
      </w:tblGrid>
      <w:tr w:rsidR="004B4A2A" w:rsidRPr="004B4A2A" w14:paraId="542AB214" w14:textId="77777777" w:rsidTr="00F87FFE">
        <w:trPr>
          <w:trHeight w:val="630"/>
        </w:trPr>
        <w:tc>
          <w:tcPr>
            <w:tcW w:w="2997" w:type="dxa"/>
            <w:tcBorders>
              <w:top w:val="single" w:sz="4" w:space="0" w:color="000000"/>
              <w:left w:val="single" w:sz="4" w:space="0" w:color="000000"/>
              <w:bottom w:val="single" w:sz="4" w:space="0" w:color="000000"/>
              <w:right w:val="nil"/>
            </w:tcBorders>
            <w:hideMark/>
          </w:tcPr>
          <w:p w14:paraId="2FB832DE"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 xml:space="preserve">Mínimo anual                         </w:t>
            </w:r>
          </w:p>
        </w:tc>
        <w:tc>
          <w:tcPr>
            <w:tcW w:w="6693" w:type="dxa"/>
            <w:tcBorders>
              <w:top w:val="single" w:sz="4" w:space="0" w:color="000000"/>
              <w:left w:val="single" w:sz="4" w:space="0" w:color="000000"/>
              <w:bottom w:val="single" w:sz="4" w:space="0" w:color="000000"/>
              <w:right w:val="single" w:sz="4" w:space="0" w:color="000000"/>
            </w:tcBorders>
            <w:hideMark/>
          </w:tcPr>
          <w:p w14:paraId="48844198"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46 (cuarenta y seis)</w:t>
            </w:r>
          </w:p>
          <w:p w14:paraId="14D540FC"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bl>
    <w:p w14:paraId="04FE7B64"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31D061CD" w14:textId="77777777" w:rsidR="004B4A2A" w:rsidRPr="004B4A2A" w:rsidRDefault="004B4A2A" w:rsidP="004B4A2A">
      <w:pPr>
        <w:keepNext/>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ZONA D</w:t>
      </w:r>
    </w:p>
    <w:p w14:paraId="2244D156" w14:textId="77777777" w:rsidR="004B4A2A" w:rsidRPr="004B4A2A" w:rsidRDefault="004B4A2A" w:rsidP="004B4A2A">
      <w:pPr>
        <w:suppressAutoHyphens w:val="0"/>
        <w:spacing w:after="0" w:line="240" w:lineRule="auto"/>
        <w:ind w:left="1416" w:hanging="1416"/>
        <w:jc w:val="both"/>
        <w:rPr>
          <w:rFonts w:ascii="Arial" w:hAnsi="Arial" w:cs="Arial"/>
          <w:sz w:val="24"/>
          <w:szCs w:val="24"/>
          <w:lang w:val="es-AR"/>
        </w:rPr>
      </w:pPr>
      <w:r w:rsidRPr="004B4A2A">
        <w:rPr>
          <w:rFonts w:ascii="Arial" w:eastAsia="Times New Roman" w:hAnsi="Arial" w:cs="Arial"/>
          <w:sz w:val="24"/>
          <w:szCs w:val="24"/>
          <w:lang w:val="es-AR" w:eastAsia="es-ES"/>
        </w:rPr>
        <w:t xml:space="preserve">Edificado    </w:t>
      </w:r>
      <w:r w:rsidRPr="004B4A2A">
        <w:rPr>
          <w:rFonts w:ascii="Arial" w:eastAsia="Times New Roman" w:hAnsi="Arial" w:cs="Arial"/>
          <w:sz w:val="24"/>
          <w:szCs w:val="24"/>
          <w:lang w:val="es-AR" w:eastAsia="es-ES"/>
        </w:rPr>
        <w:tab/>
      </w:r>
      <w:r w:rsidRPr="004B4A2A">
        <w:rPr>
          <w:rFonts w:ascii="Arial" w:eastAsia="Times New Roman" w:hAnsi="Arial" w:cs="Arial"/>
          <w:sz w:val="24"/>
          <w:szCs w:val="24"/>
          <w:lang w:val="es-AR" w:eastAsia="es-ES"/>
        </w:rPr>
        <w:tab/>
        <w:t xml:space="preserve">                                                        0.40 % sobre avalúo      </w:t>
      </w:r>
    </w:p>
    <w:p w14:paraId="451F9E3E" w14:textId="77777777" w:rsidR="004B4A2A" w:rsidRPr="004B4A2A" w:rsidRDefault="004B4A2A" w:rsidP="004B4A2A">
      <w:pPr>
        <w:suppressAutoHyphens w:val="0"/>
        <w:spacing w:after="0" w:line="240" w:lineRule="auto"/>
        <w:ind w:left="1416" w:hanging="1416"/>
        <w:jc w:val="both"/>
        <w:rPr>
          <w:rFonts w:ascii="Arial" w:hAnsi="Arial" w:cs="Arial"/>
          <w:sz w:val="24"/>
          <w:szCs w:val="24"/>
          <w:lang w:val="es-AR"/>
        </w:rPr>
      </w:pPr>
      <w:r w:rsidRPr="004B4A2A">
        <w:rPr>
          <w:rFonts w:ascii="Arial" w:eastAsia="Times New Roman" w:hAnsi="Arial" w:cs="Arial"/>
          <w:sz w:val="24"/>
          <w:szCs w:val="24"/>
          <w:lang w:val="es-AR" w:eastAsia="es-ES"/>
        </w:rPr>
        <w:t xml:space="preserve">Sin Edificar                                                                     1,50% sobre avalúo    </w:t>
      </w:r>
    </w:p>
    <w:tbl>
      <w:tblPr>
        <w:tblW w:w="9705" w:type="dxa"/>
        <w:tblInd w:w="-55" w:type="dxa"/>
        <w:tblLayout w:type="fixed"/>
        <w:tblLook w:val="04A0" w:firstRow="1" w:lastRow="0" w:firstColumn="1" w:lastColumn="0" w:noHBand="0" w:noVBand="1"/>
      </w:tblPr>
      <w:tblGrid>
        <w:gridCol w:w="2997"/>
        <w:gridCol w:w="6708"/>
      </w:tblGrid>
      <w:tr w:rsidR="004B4A2A" w:rsidRPr="004B4A2A" w14:paraId="7A77B08A" w14:textId="77777777" w:rsidTr="00F87FFE">
        <w:trPr>
          <w:trHeight w:val="660"/>
        </w:trPr>
        <w:tc>
          <w:tcPr>
            <w:tcW w:w="2997" w:type="dxa"/>
            <w:tcBorders>
              <w:top w:val="single" w:sz="4" w:space="0" w:color="000000"/>
              <w:left w:val="single" w:sz="4" w:space="0" w:color="000000"/>
              <w:bottom w:val="single" w:sz="4" w:space="0" w:color="000000"/>
              <w:right w:val="nil"/>
            </w:tcBorders>
            <w:hideMark/>
          </w:tcPr>
          <w:p w14:paraId="69068DBB"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 xml:space="preserve">Mínimo anual                         </w:t>
            </w:r>
          </w:p>
        </w:tc>
        <w:tc>
          <w:tcPr>
            <w:tcW w:w="6708" w:type="dxa"/>
            <w:tcBorders>
              <w:top w:val="single" w:sz="4" w:space="0" w:color="000000"/>
              <w:left w:val="single" w:sz="4" w:space="0" w:color="000000"/>
              <w:bottom w:val="single" w:sz="4" w:space="0" w:color="000000"/>
              <w:right w:val="single" w:sz="4" w:space="0" w:color="000000"/>
            </w:tcBorders>
            <w:hideMark/>
          </w:tcPr>
          <w:p w14:paraId="3B783DA3"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25 (veinticinco)</w:t>
            </w:r>
          </w:p>
          <w:p w14:paraId="0EE175FA"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Módulos fiscales</w:t>
            </w:r>
          </w:p>
        </w:tc>
      </w:tr>
    </w:tbl>
    <w:p w14:paraId="5CBC8B3A" w14:textId="77777777" w:rsidR="004B4A2A" w:rsidRPr="004B4A2A" w:rsidRDefault="004B4A2A" w:rsidP="004B4A2A">
      <w:pPr>
        <w:suppressAutoHyphens w:val="0"/>
        <w:spacing w:after="0" w:line="240" w:lineRule="auto"/>
        <w:ind w:left="1416" w:hanging="1416"/>
        <w:jc w:val="both"/>
        <w:rPr>
          <w:rFonts w:ascii="Arial" w:eastAsia="Arial" w:hAnsi="Arial" w:cs="Arial"/>
          <w:b/>
          <w:bCs/>
          <w:sz w:val="24"/>
          <w:szCs w:val="24"/>
          <w:lang w:val="es-AR" w:eastAsia="es-ES"/>
        </w:rPr>
      </w:pPr>
      <w:r w:rsidRPr="004B4A2A">
        <w:rPr>
          <w:rFonts w:ascii="Arial" w:eastAsia="Arial" w:hAnsi="Arial" w:cs="Arial"/>
          <w:b/>
          <w:bCs/>
          <w:sz w:val="24"/>
          <w:szCs w:val="24"/>
          <w:lang w:val="es-AR" w:eastAsia="es-ES"/>
        </w:rPr>
        <w:t xml:space="preserve">  </w:t>
      </w:r>
    </w:p>
    <w:p w14:paraId="5ED8E247" w14:textId="52B8A2AD" w:rsidR="004B4A2A" w:rsidRPr="004B4A2A" w:rsidRDefault="004B4A2A" w:rsidP="00006540">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ZONA E</w:t>
      </w:r>
    </w:p>
    <w:p w14:paraId="416D9F93" w14:textId="77777777" w:rsidR="004B4A2A" w:rsidRPr="004B4A2A" w:rsidRDefault="004B4A2A" w:rsidP="004B4A2A">
      <w:pPr>
        <w:suppressAutoHyphens w:val="0"/>
        <w:spacing w:after="0" w:line="240" w:lineRule="auto"/>
        <w:ind w:left="1416" w:hanging="1416"/>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Predios                                                    1% sobre avalúo sin mejora</w:t>
      </w:r>
    </w:p>
    <w:p w14:paraId="258FA5D1" w14:textId="77777777" w:rsidR="004B4A2A" w:rsidRPr="004B4A2A" w:rsidRDefault="004B4A2A" w:rsidP="004B4A2A">
      <w:pPr>
        <w:suppressAutoHyphens w:val="0"/>
        <w:spacing w:after="0" w:line="240" w:lineRule="auto"/>
        <w:ind w:left="1416" w:hanging="1416"/>
        <w:jc w:val="both"/>
        <w:rPr>
          <w:rFonts w:ascii="Arial" w:hAnsi="Arial" w:cs="Arial"/>
          <w:sz w:val="24"/>
          <w:szCs w:val="24"/>
          <w:lang w:val="es-AR"/>
        </w:rPr>
      </w:pPr>
      <w:r w:rsidRPr="004B4A2A">
        <w:rPr>
          <w:rFonts w:ascii="Arial" w:eastAsia="Times New Roman" w:hAnsi="Arial" w:cs="Arial"/>
          <w:sz w:val="24"/>
          <w:szCs w:val="24"/>
          <w:lang w:val="es-AR" w:eastAsia="es-ES"/>
        </w:rPr>
        <w:t>en inmuebles rurales</w:t>
      </w:r>
      <w:r w:rsidRPr="004B4A2A">
        <w:rPr>
          <w:rFonts w:ascii="Arial" w:hAnsi="Arial" w:cs="Arial"/>
          <w:sz w:val="24"/>
          <w:szCs w:val="24"/>
          <w:lang w:val="es-AR"/>
        </w:rPr>
        <w:tab/>
        <w:t xml:space="preserve">                                              </w:t>
      </w:r>
    </w:p>
    <w:tbl>
      <w:tblPr>
        <w:tblW w:w="9660" w:type="dxa"/>
        <w:tblInd w:w="-55" w:type="dxa"/>
        <w:tblLayout w:type="fixed"/>
        <w:tblLook w:val="04A0" w:firstRow="1" w:lastRow="0" w:firstColumn="1" w:lastColumn="0" w:noHBand="0" w:noVBand="1"/>
      </w:tblPr>
      <w:tblGrid>
        <w:gridCol w:w="3000"/>
        <w:gridCol w:w="6660"/>
      </w:tblGrid>
      <w:tr w:rsidR="004B4A2A" w:rsidRPr="004B4A2A" w14:paraId="5B27F8E9" w14:textId="77777777" w:rsidTr="00F87FFE">
        <w:trPr>
          <w:trHeight w:val="607"/>
        </w:trPr>
        <w:tc>
          <w:tcPr>
            <w:tcW w:w="3000" w:type="dxa"/>
            <w:tcBorders>
              <w:top w:val="single" w:sz="4" w:space="0" w:color="000000"/>
              <w:left w:val="single" w:sz="4" w:space="0" w:color="000000"/>
              <w:bottom w:val="single" w:sz="4" w:space="0" w:color="000000"/>
              <w:right w:val="nil"/>
            </w:tcBorders>
            <w:hideMark/>
          </w:tcPr>
          <w:p w14:paraId="12D90D7C" w14:textId="77777777" w:rsidR="004B4A2A" w:rsidRPr="004B4A2A" w:rsidRDefault="004B4A2A" w:rsidP="004B4A2A">
            <w:pPr>
              <w:suppressAutoHyphens w:val="0"/>
              <w:spacing w:after="0" w:line="240" w:lineRule="auto"/>
              <w:jc w:val="both"/>
              <w:rPr>
                <w:rFonts w:ascii="Arial" w:eastAsia="Times New Roman" w:hAnsi="Arial" w:cs="Arial"/>
                <w:b/>
                <w:bCs/>
                <w:sz w:val="24"/>
                <w:szCs w:val="24"/>
                <w:lang w:val="es-AR" w:eastAsia="es-ES"/>
              </w:rPr>
            </w:pPr>
            <w:r w:rsidRPr="004B4A2A">
              <w:rPr>
                <w:rFonts w:ascii="Arial" w:eastAsia="Times New Roman" w:hAnsi="Arial" w:cs="Arial"/>
                <w:b/>
                <w:bCs/>
                <w:sz w:val="24"/>
                <w:szCs w:val="24"/>
                <w:lang w:val="es-AR" w:eastAsia="es-ES"/>
              </w:rPr>
              <w:t>De1 a 5 hectáreas</w:t>
            </w:r>
          </w:p>
          <w:p w14:paraId="2BE6F742" w14:textId="77777777" w:rsidR="004B4A2A" w:rsidRPr="004B4A2A" w:rsidRDefault="004B4A2A" w:rsidP="004B4A2A">
            <w:pPr>
              <w:suppressAutoHyphens w:val="0"/>
              <w:spacing w:after="0" w:line="240" w:lineRule="auto"/>
              <w:jc w:val="both"/>
              <w:rPr>
                <w:rFonts w:ascii="Arial" w:eastAsia="Times New Roman" w:hAnsi="Arial" w:cs="Arial"/>
                <w:b/>
                <w:bCs/>
                <w:sz w:val="24"/>
                <w:szCs w:val="24"/>
                <w:lang w:val="es-AR" w:eastAsia="es-ES"/>
              </w:rPr>
            </w:pPr>
          </w:p>
          <w:p w14:paraId="56A87511" w14:textId="77777777" w:rsidR="004B4A2A" w:rsidRPr="004B4A2A" w:rsidRDefault="004B4A2A" w:rsidP="004B4A2A">
            <w:pPr>
              <w:suppressAutoHyphens w:val="0"/>
              <w:spacing w:after="0" w:line="240" w:lineRule="auto"/>
              <w:jc w:val="both"/>
              <w:rPr>
                <w:rFonts w:ascii="Arial" w:eastAsia="Times New Roman" w:hAnsi="Arial" w:cs="Arial"/>
                <w:b/>
                <w:bCs/>
                <w:sz w:val="24"/>
                <w:szCs w:val="24"/>
                <w:lang w:val="es-AR" w:eastAsia="es-ES"/>
              </w:rPr>
            </w:pPr>
          </w:p>
          <w:p w14:paraId="17A00211" w14:textId="77777777" w:rsidR="004B4A2A" w:rsidRPr="004B4A2A" w:rsidRDefault="004B4A2A" w:rsidP="004B4A2A">
            <w:pPr>
              <w:suppressAutoHyphens w:val="0"/>
              <w:spacing w:after="0" w:line="240" w:lineRule="auto"/>
              <w:jc w:val="both"/>
              <w:rPr>
                <w:rFonts w:ascii="Arial" w:eastAsia="Times New Roman" w:hAnsi="Arial" w:cs="Arial"/>
                <w:b/>
                <w:bCs/>
                <w:sz w:val="24"/>
                <w:szCs w:val="24"/>
                <w:lang w:val="es-AR" w:eastAsia="es-ES"/>
              </w:rPr>
            </w:pPr>
          </w:p>
          <w:p w14:paraId="707C0770" w14:textId="77777777" w:rsidR="004B4A2A" w:rsidRPr="004B4A2A" w:rsidRDefault="004B4A2A" w:rsidP="004B4A2A">
            <w:pPr>
              <w:suppressAutoHyphens w:val="0"/>
              <w:spacing w:after="0" w:line="240" w:lineRule="auto"/>
              <w:jc w:val="both"/>
              <w:rPr>
                <w:rFonts w:ascii="Arial" w:hAnsi="Arial" w:cs="Arial"/>
                <w:sz w:val="24"/>
                <w:szCs w:val="24"/>
                <w:lang w:val="es-AR"/>
              </w:rPr>
            </w:pPr>
          </w:p>
        </w:tc>
        <w:tc>
          <w:tcPr>
            <w:tcW w:w="6660" w:type="dxa"/>
            <w:tcBorders>
              <w:top w:val="single" w:sz="4" w:space="0" w:color="000000"/>
              <w:left w:val="single" w:sz="4" w:space="0" w:color="000000"/>
              <w:bottom w:val="single" w:sz="4" w:space="0" w:color="000000"/>
              <w:right w:val="single" w:sz="4" w:space="0" w:color="000000"/>
            </w:tcBorders>
            <w:hideMark/>
          </w:tcPr>
          <w:p w14:paraId="6136358B"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26 (veintiséis)</w:t>
            </w:r>
          </w:p>
          <w:p w14:paraId="77B0F806"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r w:rsidR="004B4A2A" w:rsidRPr="004B4A2A" w14:paraId="734FA12C" w14:textId="77777777" w:rsidTr="00F87FFE">
        <w:trPr>
          <w:trHeight w:val="607"/>
        </w:trPr>
        <w:tc>
          <w:tcPr>
            <w:tcW w:w="3000" w:type="dxa"/>
            <w:tcBorders>
              <w:top w:val="single" w:sz="4" w:space="0" w:color="000000"/>
              <w:left w:val="single" w:sz="4" w:space="0" w:color="000000"/>
              <w:bottom w:val="single" w:sz="4" w:space="0" w:color="000000"/>
              <w:right w:val="nil"/>
            </w:tcBorders>
            <w:hideMark/>
          </w:tcPr>
          <w:p w14:paraId="2784F0DE"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de 6 a 10 hectáreas</w:t>
            </w:r>
          </w:p>
        </w:tc>
        <w:tc>
          <w:tcPr>
            <w:tcW w:w="6660" w:type="dxa"/>
            <w:tcBorders>
              <w:top w:val="single" w:sz="4" w:space="0" w:color="000000"/>
              <w:left w:val="single" w:sz="4" w:space="0" w:color="000000"/>
              <w:bottom w:val="single" w:sz="4" w:space="0" w:color="000000"/>
              <w:right w:val="single" w:sz="4" w:space="0" w:color="000000"/>
            </w:tcBorders>
            <w:hideMark/>
          </w:tcPr>
          <w:p w14:paraId="32192F8B"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35 (treinta y cinco)</w:t>
            </w:r>
          </w:p>
          <w:p w14:paraId="0B41B87F"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r w:rsidR="004B4A2A" w:rsidRPr="004B4A2A" w14:paraId="60CEAC8D" w14:textId="77777777" w:rsidTr="00F87FFE">
        <w:trPr>
          <w:trHeight w:val="607"/>
        </w:trPr>
        <w:tc>
          <w:tcPr>
            <w:tcW w:w="3000" w:type="dxa"/>
            <w:tcBorders>
              <w:top w:val="single" w:sz="4" w:space="0" w:color="000000"/>
              <w:left w:val="single" w:sz="4" w:space="0" w:color="000000"/>
              <w:bottom w:val="single" w:sz="4" w:space="0" w:color="000000"/>
              <w:right w:val="nil"/>
            </w:tcBorders>
            <w:hideMark/>
          </w:tcPr>
          <w:p w14:paraId="50E7084C"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de 11 a 15 hectáreas</w:t>
            </w:r>
          </w:p>
        </w:tc>
        <w:tc>
          <w:tcPr>
            <w:tcW w:w="6660" w:type="dxa"/>
            <w:tcBorders>
              <w:top w:val="single" w:sz="4" w:space="0" w:color="000000"/>
              <w:left w:val="single" w:sz="4" w:space="0" w:color="000000"/>
              <w:bottom w:val="single" w:sz="4" w:space="0" w:color="000000"/>
              <w:right w:val="single" w:sz="4" w:space="0" w:color="000000"/>
            </w:tcBorders>
            <w:hideMark/>
          </w:tcPr>
          <w:p w14:paraId="4A363A6E"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37 (treinta y siete)</w:t>
            </w:r>
          </w:p>
          <w:p w14:paraId="1D6C5A3E"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r w:rsidR="004B4A2A" w:rsidRPr="004B4A2A" w14:paraId="20FE2BAC" w14:textId="77777777" w:rsidTr="00F87FFE">
        <w:trPr>
          <w:trHeight w:val="607"/>
        </w:trPr>
        <w:tc>
          <w:tcPr>
            <w:tcW w:w="3000" w:type="dxa"/>
            <w:tcBorders>
              <w:top w:val="single" w:sz="4" w:space="0" w:color="000000"/>
              <w:left w:val="single" w:sz="4" w:space="0" w:color="000000"/>
              <w:bottom w:val="single" w:sz="4" w:space="0" w:color="000000"/>
              <w:right w:val="nil"/>
            </w:tcBorders>
            <w:hideMark/>
          </w:tcPr>
          <w:p w14:paraId="73BE879E"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 xml:space="preserve">de 16 a 20 hectáreas </w:t>
            </w:r>
          </w:p>
        </w:tc>
        <w:tc>
          <w:tcPr>
            <w:tcW w:w="6660" w:type="dxa"/>
            <w:tcBorders>
              <w:top w:val="single" w:sz="4" w:space="0" w:color="000000"/>
              <w:left w:val="single" w:sz="4" w:space="0" w:color="000000"/>
              <w:bottom w:val="single" w:sz="4" w:space="0" w:color="000000"/>
              <w:right w:val="single" w:sz="4" w:space="0" w:color="000000"/>
            </w:tcBorders>
            <w:hideMark/>
          </w:tcPr>
          <w:p w14:paraId="6F65B5E7"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42 (cuarenta y dos)</w:t>
            </w:r>
          </w:p>
          <w:p w14:paraId="2C004259"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r w:rsidR="004B4A2A" w:rsidRPr="004B4A2A" w14:paraId="52DD4400" w14:textId="77777777" w:rsidTr="00F87FFE">
        <w:trPr>
          <w:trHeight w:val="607"/>
        </w:trPr>
        <w:tc>
          <w:tcPr>
            <w:tcW w:w="3000" w:type="dxa"/>
            <w:tcBorders>
              <w:top w:val="single" w:sz="4" w:space="0" w:color="000000"/>
              <w:left w:val="single" w:sz="4" w:space="0" w:color="000000"/>
              <w:bottom w:val="single" w:sz="4" w:space="0" w:color="000000"/>
              <w:right w:val="nil"/>
            </w:tcBorders>
            <w:hideMark/>
          </w:tcPr>
          <w:p w14:paraId="51DE2912"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de 21 a 25 hectáreas</w:t>
            </w:r>
          </w:p>
        </w:tc>
        <w:tc>
          <w:tcPr>
            <w:tcW w:w="6660" w:type="dxa"/>
            <w:tcBorders>
              <w:top w:val="single" w:sz="4" w:space="0" w:color="000000"/>
              <w:left w:val="single" w:sz="4" w:space="0" w:color="000000"/>
              <w:bottom w:val="single" w:sz="4" w:space="0" w:color="000000"/>
              <w:right w:val="single" w:sz="4" w:space="0" w:color="000000"/>
            </w:tcBorders>
            <w:hideMark/>
          </w:tcPr>
          <w:p w14:paraId="52DA6B3C"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43 (cuarenta y tres)</w:t>
            </w:r>
          </w:p>
          <w:p w14:paraId="2050B284"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r w:rsidR="004B4A2A" w:rsidRPr="004B4A2A" w14:paraId="06065E0E" w14:textId="77777777" w:rsidTr="00F87FFE">
        <w:trPr>
          <w:trHeight w:val="607"/>
        </w:trPr>
        <w:tc>
          <w:tcPr>
            <w:tcW w:w="3000" w:type="dxa"/>
            <w:tcBorders>
              <w:top w:val="single" w:sz="4" w:space="0" w:color="000000"/>
              <w:left w:val="single" w:sz="4" w:space="0" w:color="000000"/>
              <w:bottom w:val="single" w:sz="4" w:space="0" w:color="000000"/>
              <w:right w:val="nil"/>
            </w:tcBorders>
            <w:hideMark/>
          </w:tcPr>
          <w:p w14:paraId="0D8689DF"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de 26 a 30 hectáreas</w:t>
            </w:r>
          </w:p>
        </w:tc>
        <w:tc>
          <w:tcPr>
            <w:tcW w:w="6660" w:type="dxa"/>
            <w:tcBorders>
              <w:top w:val="single" w:sz="4" w:space="0" w:color="000000"/>
              <w:left w:val="single" w:sz="4" w:space="0" w:color="000000"/>
              <w:bottom w:val="single" w:sz="4" w:space="0" w:color="000000"/>
              <w:right w:val="single" w:sz="4" w:space="0" w:color="000000"/>
            </w:tcBorders>
            <w:hideMark/>
          </w:tcPr>
          <w:p w14:paraId="7D63E9A1" w14:textId="77777777" w:rsidR="004B4A2A" w:rsidRPr="004B4A2A" w:rsidRDefault="004B4A2A" w:rsidP="004B4A2A">
            <w:pPr>
              <w:suppressAutoHyphens w:val="0"/>
              <w:spacing w:after="0" w:line="240" w:lineRule="auto"/>
              <w:jc w:val="both"/>
              <w:rPr>
                <w:rFonts w:ascii="Arial" w:eastAsia="Times New Roman" w:hAnsi="Arial" w:cs="Arial"/>
                <w:b/>
                <w:bCs/>
                <w:sz w:val="24"/>
                <w:szCs w:val="24"/>
                <w:lang w:val="es-AR" w:eastAsia="es-ES"/>
              </w:rPr>
            </w:pPr>
            <w:r w:rsidRPr="004B4A2A">
              <w:rPr>
                <w:rFonts w:ascii="Arial" w:eastAsia="Times New Roman" w:hAnsi="Arial" w:cs="Arial"/>
                <w:b/>
                <w:bCs/>
                <w:sz w:val="24"/>
                <w:szCs w:val="24"/>
                <w:lang w:val="es-AR" w:eastAsia="es-ES"/>
              </w:rPr>
              <w:t>47 (cuarenta y siete)</w:t>
            </w:r>
          </w:p>
          <w:p w14:paraId="7D06B979"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Módulos fiscales</w:t>
            </w:r>
          </w:p>
        </w:tc>
      </w:tr>
      <w:tr w:rsidR="004B4A2A" w:rsidRPr="004B4A2A" w14:paraId="4F4CAC52" w14:textId="77777777" w:rsidTr="00F87FFE">
        <w:trPr>
          <w:trHeight w:val="607"/>
        </w:trPr>
        <w:tc>
          <w:tcPr>
            <w:tcW w:w="3000" w:type="dxa"/>
            <w:tcBorders>
              <w:top w:val="single" w:sz="4" w:space="0" w:color="000000"/>
              <w:left w:val="single" w:sz="4" w:space="0" w:color="000000"/>
              <w:bottom w:val="single" w:sz="4" w:space="0" w:color="000000"/>
              <w:right w:val="nil"/>
            </w:tcBorders>
            <w:hideMark/>
          </w:tcPr>
          <w:p w14:paraId="3D5305BE"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lastRenderedPageBreak/>
              <w:t>de 31 a 35 hectáreas</w:t>
            </w:r>
          </w:p>
        </w:tc>
        <w:tc>
          <w:tcPr>
            <w:tcW w:w="6660" w:type="dxa"/>
            <w:tcBorders>
              <w:top w:val="single" w:sz="4" w:space="0" w:color="000000"/>
              <w:left w:val="single" w:sz="4" w:space="0" w:color="000000"/>
              <w:bottom w:val="single" w:sz="4" w:space="0" w:color="000000"/>
              <w:right w:val="single" w:sz="4" w:space="0" w:color="000000"/>
            </w:tcBorders>
            <w:hideMark/>
          </w:tcPr>
          <w:p w14:paraId="35102EE1"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51 (cincuenta y uno)</w:t>
            </w:r>
          </w:p>
          <w:p w14:paraId="48E333F2"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Módulos fiscales</w:t>
            </w:r>
          </w:p>
        </w:tc>
      </w:tr>
      <w:tr w:rsidR="004B4A2A" w:rsidRPr="004B4A2A" w14:paraId="62456F88" w14:textId="77777777" w:rsidTr="00F87FFE">
        <w:trPr>
          <w:trHeight w:val="607"/>
        </w:trPr>
        <w:tc>
          <w:tcPr>
            <w:tcW w:w="3000" w:type="dxa"/>
            <w:tcBorders>
              <w:top w:val="single" w:sz="4" w:space="0" w:color="000000"/>
              <w:left w:val="single" w:sz="4" w:space="0" w:color="000000"/>
              <w:bottom w:val="single" w:sz="4" w:space="0" w:color="000000"/>
              <w:right w:val="nil"/>
            </w:tcBorders>
            <w:hideMark/>
          </w:tcPr>
          <w:p w14:paraId="4B7BA4B9"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de 36 a 40 hectáreas</w:t>
            </w:r>
          </w:p>
        </w:tc>
        <w:tc>
          <w:tcPr>
            <w:tcW w:w="6660" w:type="dxa"/>
            <w:tcBorders>
              <w:top w:val="single" w:sz="4" w:space="0" w:color="000000"/>
              <w:left w:val="single" w:sz="4" w:space="0" w:color="000000"/>
              <w:bottom w:val="single" w:sz="4" w:space="0" w:color="000000"/>
              <w:right w:val="single" w:sz="4" w:space="0" w:color="000000"/>
            </w:tcBorders>
            <w:hideMark/>
          </w:tcPr>
          <w:p w14:paraId="616B2C5D"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55 (cincuenta y cinco)</w:t>
            </w:r>
          </w:p>
          <w:p w14:paraId="6791DFD9"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r w:rsidR="004B4A2A" w:rsidRPr="004B4A2A" w14:paraId="3B00E362" w14:textId="77777777" w:rsidTr="00F87FFE">
        <w:trPr>
          <w:trHeight w:val="607"/>
        </w:trPr>
        <w:tc>
          <w:tcPr>
            <w:tcW w:w="3000" w:type="dxa"/>
            <w:tcBorders>
              <w:top w:val="single" w:sz="4" w:space="0" w:color="000000"/>
              <w:left w:val="single" w:sz="4" w:space="0" w:color="000000"/>
              <w:bottom w:val="single" w:sz="4" w:space="0" w:color="000000"/>
              <w:right w:val="nil"/>
            </w:tcBorders>
            <w:hideMark/>
          </w:tcPr>
          <w:p w14:paraId="1CD49D3C"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de 41 a 45 hectáreas</w:t>
            </w:r>
          </w:p>
        </w:tc>
        <w:tc>
          <w:tcPr>
            <w:tcW w:w="6660" w:type="dxa"/>
            <w:tcBorders>
              <w:top w:val="single" w:sz="4" w:space="0" w:color="000000"/>
              <w:left w:val="single" w:sz="4" w:space="0" w:color="000000"/>
              <w:bottom w:val="single" w:sz="4" w:space="0" w:color="000000"/>
              <w:right w:val="single" w:sz="4" w:space="0" w:color="000000"/>
            </w:tcBorders>
            <w:hideMark/>
          </w:tcPr>
          <w:p w14:paraId="23A0BEB2"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57 (cincuenta y siete)</w:t>
            </w:r>
          </w:p>
          <w:p w14:paraId="68C07978"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r w:rsidR="004B4A2A" w:rsidRPr="004B4A2A" w14:paraId="2A046232" w14:textId="77777777" w:rsidTr="00F87FFE">
        <w:trPr>
          <w:trHeight w:val="607"/>
        </w:trPr>
        <w:tc>
          <w:tcPr>
            <w:tcW w:w="3000" w:type="dxa"/>
            <w:tcBorders>
              <w:top w:val="single" w:sz="4" w:space="0" w:color="000000"/>
              <w:left w:val="single" w:sz="4" w:space="0" w:color="000000"/>
              <w:bottom w:val="single" w:sz="4" w:space="0" w:color="000000"/>
              <w:right w:val="nil"/>
            </w:tcBorders>
            <w:hideMark/>
          </w:tcPr>
          <w:p w14:paraId="2C200AEF"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de 46 a 50 hectáreas</w:t>
            </w:r>
          </w:p>
        </w:tc>
        <w:tc>
          <w:tcPr>
            <w:tcW w:w="6660" w:type="dxa"/>
            <w:tcBorders>
              <w:top w:val="single" w:sz="4" w:space="0" w:color="000000"/>
              <w:left w:val="single" w:sz="4" w:space="0" w:color="000000"/>
              <w:bottom w:val="single" w:sz="4" w:space="0" w:color="000000"/>
              <w:right w:val="single" w:sz="4" w:space="0" w:color="000000"/>
            </w:tcBorders>
            <w:hideMark/>
          </w:tcPr>
          <w:p w14:paraId="64502E9D" w14:textId="77777777" w:rsidR="004B4A2A" w:rsidRPr="004B4A2A" w:rsidRDefault="004B4A2A" w:rsidP="004B4A2A">
            <w:pPr>
              <w:suppressAutoHyphens w:val="0"/>
              <w:spacing w:after="0" w:line="240" w:lineRule="auto"/>
              <w:jc w:val="both"/>
              <w:rPr>
                <w:rFonts w:ascii="Arial" w:hAnsi="Arial" w:cs="Arial"/>
                <w:b/>
                <w:bCs/>
                <w:sz w:val="24"/>
                <w:szCs w:val="24"/>
                <w:lang w:val="es-AR"/>
              </w:rPr>
            </w:pPr>
            <w:r w:rsidRPr="004B4A2A">
              <w:rPr>
                <w:rFonts w:ascii="Arial" w:hAnsi="Arial" w:cs="Arial"/>
                <w:b/>
                <w:bCs/>
                <w:sz w:val="24"/>
                <w:szCs w:val="24"/>
                <w:lang w:val="es-AR"/>
              </w:rPr>
              <w:t>61 (sesenta y uno)</w:t>
            </w:r>
          </w:p>
          <w:p w14:paraId="73193B49"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r w:rsidR="004B4A2A" w:rsidRPr="004B4A2A" w14:paraId="36C5A6E9" w14:textId="77777777" w:rsidTr="00F87FFE">
        <w:trPr>
          <w:trHeight w:val="607"/>
        </w:trPr>
        <w:tc>
          <w:tcPr>
            <w:tcW w:w="3000" w:type="dxa"/>
            <w:tcBorders>
              <w:top w:val="single" w:sz="4" w:space="0" w:color="000000"/>
              <w:left w:val="single" w:sz="4" w:space="0" w:color="000000"/>
              <w:bottom w:val="single" w:sz="4" w:space="0" w:color="000000"/>
              <w:right w:val="nil"/>
            </w:tcBorders>
            <w:hideMark/>
          </w:tcPr>
          <w:p w14:paraId="0537E99D"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más de 50 hectáreas</w:t>
            </w:r>
          </w:p>
        </w:tc>
        <w:tc>
          <w:tcPr>
            <w:tcW w:w="6660" w:type="dxa"/>
            <w:tcBorders>
              <w:top w:val="single" w:sz="4" w:space="0" w:color="000000"/>
              <w:left w:val="single" w:sz="4" w:space="0" w:color="000000"/>
              <w:bottom w:val="single" w:sz="4" w:space="0" w:color="000000"/>
              <w:right w:val="single" w:sz="4" w:space="0" w:color="000000"/>
            </w:tcBorders>
            <w:hideMark/>
          </w:tcPr>
          <w:p w14:paraId="4D09F085"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63 (sesenta y tres)</w:t>
            </w:r>
          </w:p>
          <w:p w14:paraId="115CF8E8"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bl>
    <w:p w14:paraId="57A10F30"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58D07668"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505B690B"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ARTÍCULO 4º)</w:t>
      </w:r>
    </w:p>
    <w:p w14:paraId="5DD9AF19"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sz w:val="24"/>
          <w:szCs w:val="24"/>
          <w:lang w:val="es-AR" w:eastAsia="es-ES"/>
        </w:rPr>
        <w:t>Para los propietarios alcanzados por lo dispuesto en el Artículo 81º del Código Fiscal Municipal vigente, como adicional para los inmuebles baldíos, en las Zonas A, B, C y D: el cien por ciento (100%) de la escala correspondiente.</w:t>
      </w:r>
    </w:p>
    <w:p w14:paraId="031F45B3"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61C1A1EB"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ARTICULO 5º)</w:t>
      </w:r>
    </w:p>
    <w:p w14:paraId="5C6D8F8F"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sz w:val="24"/>
          <w:szCs w:val="24"/>
          <w:lang w:val="es-AR" w:eastAsia="es-ES"/>
        </w:rPr>
        <w:t xml:space="preserve">Para los casos comprendidos dentro de lo establecido en el Artículo 83º del Código Fiscal, la tasa total liquidada gozará de un descuento del cincuenta por ciento (50%) por módulos por M2 independientemente de la zona a la que corresponda. </w:t>
      </w:r>
    </w:p>
    <w:p w14:paraId="722953F6"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3686FD9A"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ARTICULO 6º)</w:t>
      </w:r>
    </w:p>
    <w:p w14:paraId="73BBD2E3"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sz w:val="24"/>
          <w:szCs w:val="24"/>
          <w:lang w:val="es-AR" w:eastAsia="es-ES"/>
        </w:rPr>
        <w:t>Los inmuebles comprendidos en lo dispuesto en el Artículo 84º del Código Fiscal, gozarán de una rebaja en las tasas municipales de acuerdo al siguiente detalle:</w:t>
      </w:r>
    </w:p>
    <w:p w14:paraId="0796356C"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288C1387"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Derechos de Construcción (demolición): setenta por ciento (70%)</w:t>
      </w:r>
    </w:p>
    <w:p w14:paraId="20D5EABA"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Tasa General Inmobiliaria: veinte por ciento (20%)</w:t>
      </w:r>
    </w:p>
    <w:p w14:paraId="499A9C64"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4B6E725B"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ARTÍCULO 7º)</w:t>
      </w:r>
    </w:p>
    <w:p w14:paraId="6725F894"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b/>
          <w:sz w:val="24"/>
          <w:szCs w:val="24"/>
          <w:lang w:val="es-AR" w:eastAsia="es-ES"/>
        </w:rPr>
        <w:t>REGIMEN DE LIQUIDACION Y COBRO</w:t>
      </w:r>
      <w:r w:rsidRPr="004B4A2A">
        <w:rPr>
          <w:rFonts w:ascii="Arial" w:eastAsia="Times New Roman" w:hAnsi="Arial" w:cs="Arial"/>
          <w:sz w:val="24"/>
          <w:szCs w:val="24"/>
          <w:lang w:val="es-AR" w:eastAsia="es-ES"/>
        </w:rPr>
        <w:t>. La Tasa General Inmobiliaria se liquidará de modo bimestral, y los contribuyentes u obligados a su pago deberán proceder a ingresar su importe en el término del vencimiento general que para cada bimestre se indica a continua</w:t>
      </w:r>
      <w:r w:rsidRPr="004B4A2A">
        <w:rPr>
          <w:rFonts w:ascii="Arial" w:eastAsia="Times New Roman" w:hAnsi="Arial" w:cs="Arial"/>
          <w:sz w:val="24"/>
          <w:szCs w:val="24"/>
          <w:lang w:val="es-AR" w:eastAsia="es-ES"/>
        </w:rPr>
        <w:softHyphen/>
        <w:t xml:space="preserve">ción:  </w:t>
      </w:r>
    </w:p>
    <w:p w14:paraId="36BE38B5"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3A9243A8"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1. Primer Bimestre: </w:t>
      </w:r>
      <w:r w:rsidRPr="004B4A2A">
        <w:rPr>
          <w:rFonts w:ascii="Arial" w:eastAsia="Times New Roman" w:hAnsi="Arial" w:cs="Arial"/>
          <w:sz w:val="24"/>
          <w:szCs w:val="24"/>
          <w:lang w:val="es-AR" w:eastAsia="es-ES"/>
        </w:rPr>
        <w:tab/>
      </w:r>
      <w:r w:rsidRPr="004B4A2A">
        <w:rPr>
          <w:rFonts w:ascii="Arial" w:eastAsia="Times New Roman" w:hAnsi="Arial" w:cs="Arial"/>
          <w:sz w:val="24"/>
          <w:szCs w:val="24"/>
          <w:lang w:val="es-AR" w:eastAsia="es-ES"/>
        </w:rPr>
        <w:tab/>
        <w:t xml:space="preserve">el día 15 de </w:t>
      </w:r>
      <w:proofErr w:type="gramStart"/>
      <w:r w:rsidRPr="004B4A2A">
        <w:rPr>
          <w:rFonts w:ascii="Arial" w:eastAsia="Times New Roman" w:hAnsi="Arial" w:cs="Arial"/>
          <w:sz w:val="24"/>
          <w:szCs w:val="24"/>
          <w:lang w:val="es-AR" w:eastAsia="es-ES"/>
        </w:rPr>
        <w:t>Marzo</w:t>
      </w:r>
      <w:proofErr w:type="gramEnd"/>
      <w:r w:rsidRPr="004B4A2A">
        <w:rPr>
          <w:rFonts w:ascii="Arial" w:eastAsia="Times New Roman" w:hAnsi="Arial" w:cs="Arial"/>
          <w:sz w:val="24"/>
          <w:szCs w:val="24"/>
          <w:lang w:val="es-AR" w:eastAsia="es-ES"/>
        </w:rPr>
        <w:t xml:space="preserve"> del año 2025</w:t>
      </w:r>
    </w:p>
    <w:p w14:paraId="183A5DF3"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2. Segundo Bimestre: </w:t>
      </w:r>
      <w:r w:rsidRPr="004B4A2A">
        <w:rPr>
          <w:rFonts w:ascii="Arial" w:eastAsia="Times New Roman" w:hAnsi="Arial" w:cs="Arial"/>
          <w:sz w:val="24"/>
          <w:szCs w:val="24"/>
          <w:lang w:val="es-AR" w:eastAsia="es-ES"/>
        </w:rPr>
        <w:tab/>
        <w:t xml:space="preserve">el día 15 de </w:t>
      </w:r>
      <w:proofErr w:type="gramStart"/>
      <w:r w:rsidRPr="004B4A2A">
        <w:rPr>
          <w:rFonts w:ascii="Arial" w:eastAsia="Times New Roman" w:hAnsi="Arial" w:cs="Arial"/>
          <w:sz w:val="24"/>
          <w:szCs w:val="24"/>
          <w:lang w:val="es-AR" w:eastAsia="es-ES"/>
        </w:rPr>
        <w:t>Mayo</w:t>
      </w:r>
      <w:proofErr w:type="gramEnd"/>
      <w:r w:rsidRPr="004B4A2A">
        <w:rPr>
          <w:rFonts w:ascii="Arial" w:eastAsia="Times New Roman" w:hAnsi="Arial" w:cs="Arial"/>
          <w:sz w:val="24"/>
          <w:szCs w:val="24"/>
          <w:lang w:val="es-AR" w:eastAsia="es-ES"/>
        </w:rPr>
        <w:t xml:space="preserve"> del año 2025</w:t>
      </w:r>
    </w:p>
    <w:p w14:paraId="1232E58F"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3. Tercer Bimestre: </w:t>
      </w:r>
      <w:r w:rsidRPr="004B4A2A">
        <w:rPr>
          <w:rFonts w:ascii="Arial" w:eastAsia="Times New Roman" w:hAnsi="Arial" w:cs="Arial"/>
          <w:sz w:val="24"/>
          <w:szCs w:val="24"/>
          <w:lang w:val="es-AR" w:eastAsia="es-ES"/>
        </w:rPr>
        <w:tab/>
      </w:r>
      <w:r w:rsidRPr="004B4A2A">
        <w:rPr>
          <w:rFonts w:ascii="Arial" w:eastAsia="Times New Roman" w:hAnsi="Arial" w:cs="Arial"/>
          <w:sz w:val="24"/>
          <w:szCs w:val="24"/>
          <w:lang w:val="es-AR" w:eastAsia="es-ES"/>
        </w:rPr>
        <w:tab/>
        <w:t>el día 15 de Julio del año 2025</w:t>
      </w:r>
    </w:p>
    <w:p w14:paraId="459D4DDB"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4. Cuarto Bimestre:</w:t>
      </w:r>
      <w:r w:rsidRPr="004B4A2A">
        <w:rPr>
          <w:rFonts w:ascii="Arial" w:eastAsia="Times New Roman" w:hAnsi="Arial" w:cs="Arial"/>
          <w:sz w:val="24"/>
          <w:szCs w:val="24"/>
          <w:lang w:val="es-AR" w:eastAsia="es-ES"/>
        </w:rPr>
        <w:tab/>
      </w:r>
      <w:r w:rsidRPr="004B4A2A">
        <w:rPr>
          <w:rFonts w:ascii="Arial" w:eastAsia="Times New Roman" w:hAnsi="Arial" w:cs="Arial"/>
          <w:sz w:val="24"/>
          <w:szCs w:val="24"/>
          <w:lang w:val="es-AR" w:eastAsia="es-ES"/>
        </w:rPr>
        <w:tab/>
        <w:t xml:space="preserve">el día 15 de </w:t>
      </w:r>
      <w:proofErr w:type="gramStart"/>
      <w:r w:rsidRPr="004B4A2A">
        <w:rPr>
          <w:rFonts w:ascii="Arial" w:eastAsia="Times New Roman" w:hAnsi="Arial" w:cs="Arial"/>
          <w:sz w:val="24"/>
          <w:szCs w:val="24"/>
          <w:lang w:val="es-AR" w:eastAsia="es-ES"/>
        </w:rPr>
        <w:t>Septiembre</w:t>
      </w:r>
      <w:proofErr w:type="gramEnd"/>
      <w:r w:rsidRPr="004B4A2A">
        <w:rPr>
          <w:rFonts w:ascii="Arial" w:eastAsia="Times New Roman" w:hAnsi="Arial" w:cs="Arial"/>
          <w:sz w:val="24"/>
          <w:szCs w:val="24"/>
          <w:lang w:val="es-AR" w:eastAsia="es-ES"/>
        </w:rPr>
        <w:t xml:space="preserve"> del año 2025</w:t>
      </w:r>
    </w:p>
    <w:p w14:paraId="3EC09929"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5. Quinto Bimestre: </w:t>
      </w:r>
      <w:r w:rsidRPr="004B4A2A">
        <w:rPr>
          <w:rFonts w:ascii="Arial" w:eastAsia="Times New Roman" w:hAnsi="Arial" w:cs="Arial"/>
          <w:sz w:val="24"/>
          <w:szCs w:val="24"/>
          <w:lang w:val="es-AR" w:eastAsia="es-ES"/>
        </w:rPr>
        <w:tab/>
      </w:r>
      <w:r w:rsidRPr="004B4A2A">
        <w:rPr>
          <w:rFonts w:ascii="Arial" w:eastAsia="Times New Roman" w:hAnsi="Arial" w:cs="Arial"/>
          <w:sz w:val="24"/>
          <w:szCs w:val="24"/>
          <w:lang w:val="es-AR" w:eastAsia="es-ES"/>
        </w:rPr>
        <w:tab/>
        <w:t xml:space="preserve">el día 15 de </w:t>
      </w:r>
      <w:proofErr w:type="gramStart"/>
      <w:r w:rsidRPr="004B4A2A">
        <w:rPr>
          <w:rFonts w:ascii="Arial" w:eastAsia="Times New Roman" w:hAnsi="Arial" w:cs="Arial"/>
          <w:sz w:val="24"/>
          <w:szCs w:val="24"/>
          <w:lang w:val="es-AR" w:eastAsia="es-ES"/>
        </w:rPr>
        <w:t>Noviembre</w:t>
      </w:r>
      <w:proofErr w:type="gramEnd"/>
      <w:r w:rsidRPr="004B4A2A">
        <w:rPr>
          <w:rFonts w:ascii="Arial" w:eastAsia="Times New Roman" w:hAnsi="Arial" w:cs="Arial"/>
          <w:sz w:val="24"/>
          <w:szCs w:val="24"/>
          <w:lang w:val="es-AR" w:eastAsia="es-ES"/>
        </w:rPr>
        <w:t xml:space="preserve"> del año 2025</w:t>
      </w:r>
    </w:p>
    <w:p w14:paraId="7DC0821F"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 xml:space="preserve">6. Sexto Bimestre: </w:t>
      </w:r>
      <w:r w:rsidRPr="004B4A2A">
        <w:rPr>
          <w:rFonts w:ascii="Arial" w:eastAsia="Times New Roman" w:hAnsi="Arial" w:cs="Arial"/>
          <w:sz w:val="24"/>
          <w:szCs w:val="24"/>
          <w:lang w:val="es-AR" w:eastAsia="es-ES"/>
        </w:rPr>
        <w:tab/>
      </w:r>
      <w:r w:rsidRPr="004B4A2A">
        <w:rPr>
          <w:rFonts w:ascii="Arial" w:eastAsia="Times New Roman" w:hAnsi="Arial" w:cs="Arial"/>
          <w:sz w:val="24"/>
          <w:szCs w:val="24"/>
          <w:lang w:val="es-AR" w:eastAsia="es-ES"/>
        </w:rPr>
        <w:tab/>
        <w:t xml:space="preserve">el día 15 de </w:t>
      </w:r>
      <w:proofErr w:type="gramStart"/>
      <w:r w:rsidRPr="004B4A2A">
        <w:rPr>
          <w:rFonts w:ascii="Arial" w:eastAsia="Times New Roman" w:hAnsi="Arial" w:cs="Arial"/>
          <w:sz w:val="24"/>
          <w:szCs w:val="24"/>
          <w:lang w:val="es-AR" w:eastAsia="es-ES"/>
        </w:rPr>
        <w:t>Enero</w:t>
      </w:r>
      <w:proofErr w:type="gramEnd"/>
      <w:r w:rsidRPr="004B4A2A">
        <w:rPr>
          <w:rFonts w:ascii="Arial" w:eastAsia="Times New Roman" w:hAnsi="Arial" w:cs="Arial"/>
          <w:sz w:val="24"/>
          <w:szCs w:val="24"/>
          <w:lang w:val="es-AR" w:eastAsia="es-ES"/>
        </w:rPr>
        <w:t xml:space="preserve"> del año 2026</w:t>
      </w:r>
    </w:p>
    <w:p w14:paraId="5D4CE35C" w14:textId="77777777" w:rsidR="004B4A2A" w:rsidRPr="004B4A2A" w:rsidRDefault="004B4A2A" w:rsidP="00006540">
      <w:pPr>
        <w:suppressAutoHyphens w:val="0"/>
        <w:spacing w:after="0" w:line="240" w:lineRule="auto"/>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Las boletas de pago podrán emitirse con un vencimiento alternativo hasta el día 20 de los meses indicados precedentemente, en cuyo caso se adicionará al importe liquidado para cada uno los intereses por mora aplicables según la normativa vigente, por el lapso comprendido entre el vencimiento general y el vencimiento alternativo.</w:t>
      </w:r>
    </w:p>
    <w:p w14:paraId="69BB2340" w14:textId="77777777" w:rsidR="004B4A2A" w:rsidRPr="004B4A2A" w:rsidRDefault="004B4A2A" w:rsidP="00006540">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En caso de que alguno de los vencimientos fijados recayera en día inhábil administra</w:t>
      </w:r>
      <w:r w:rsidRPr="004B4A2A">
        <w:rPr>
          <w:rFonts w:ascii="Arial" w:eastAsia="Times New Roman" w:hAnsi="Arial" w:cs="Arial"/>
          <w:sz w:val="24"/>
          <w:szCs w:val="24"/>
          <w:lang w:val="es-AR" w:eastAsia="es-ES"/>
        </w:rPr>
        <w:softHyphen/>
        <w:t>tivo, éste se trasladará al siguiente día hábil.</w:t>
      </w:r>
    </w:p>
    <w:p w14:paraId="4B443E7E"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5B5D4428" w14:textId="77777777" w:rsidR="00006540" w:rsidRDefault="00006540" w:rsidP="00006540">
      <w:pPr>
        <w:suppressAutoHyphens w:val="0"/>
        <w:spacing w:after="0" w:line="240" w:lineRule="auto"/>
        <w:jc w:val="both"/>
        <w:rPr>
          <w:rFonts w:ascii="Arial" w:eastAsia="Times New Roman" w:hAnsi="Arial" w:cs="Arial"/>
          <w:sz w:val="24"/>
          <w:szCs w:val="24"/>
          <w:lang w:val="es-AR" w:eastAsia="es-ES"/>
        </w:rPr>
      </w:pPr>
    </w:p>
    <w:p w14:paraId="15237421" w14:textId="77777777" w:rsidR="00006540" w:rsidRDefault="00006540" w:rsidP="00006540">
      <w:pPr>
        <w:suppressAutoHyphens w:val="0"/>
        <w:spacing w:after="0" w:line="240" w:lineRule="auto"/>
        <w:jc w:val="both"/>
        <w:rPr>
          <w:rFonts w:ascii="Arial" w:eastAsia="Times New Roman" w:hAnsi="Arial" w:cs="Arial"/>
          <w:sz w:val="24"/>
          <w:szCs w:val="24"/>
          <w:lang w:val="es-AR" w:eastAsia="es-ES"/>
        </w:rPr>
      </w:pPr>
    </w:p>
    <w:p w14:paraId="60FE2636" w14:textId="77777777" w:rsidR="00006540" w:rsidRDefault="00006540" w:rsidP="00006540">
      <w:pPr>
        <w:suppressAutoHyphens w:val="0"/>
        <w:spacing w:after="0" w:line="240" w:lineRule="auto"/>
        <w:jc w:val="both"/>
        <w:rPr>
          <w:rFonts w:ascii="Arial" w:eastAsia="Times New Roman" w:hAnsi="Arial" w:cs="Arial"/>
          <w:sz w:val="24"/>
          <w:szCs w:val="24"/>
          <w:lang w:val="es-AR" w:eastAsia="es-ES"/>
        </w:rPr>
      </w:pPr>
    </w:p>
    <w:p w14:paraId="141E455D" w14:textId="0C2ACCC4" w:rsidR="004B4A2A" w:rsidRPr="004B4A2A" w:rsidRDefault="004B4A2A" w:rsidP="00006540">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Cuando existan circunstancias que lo justifiquen, el Departamento Ejecutivo Municipal podrá prorrogar los términos previstos en este artículo por un plazo no mayor a treinta (30) días.</w:t>
      </w:r>
    </w:p>
    <w:p w14:paraId="6857AF3D" w14:textId="77777777" w:rsidR="004B4A2A" w:rsidRPr="004B4A2A" w:rsidRDefault="004B4A2A" w:rsidP="004B4A2A">
      <w:pPr>
        <w:suppressAutoHyphens w:val="0"/>
        <w:spacing w:after="0" w:line="240" w:lineRule="auto"/>
        <w:jc w:val="both"/>
        <w:rPr>
          <w:rFonts w:ascii="Arial" w:eastAsia="Times New Roman" w:hAnsi="Arial" w:cs="Arial"/>
          <w:b/>
          <w:sz w:val="24"/>
          <w:szCs w:val="24"/>
          <w:lang w:val="es-AR" w:eastAsia="es-ES"/>
        </w:rPr>
      </w:pPr>
    </w:p>
    <w:p w14:paraId="06EAA8AE"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lang w:val="es-AR" w:eastAsia="es-ES"/>
        </w:rPr>
        <w:t>PAGO ANTICIPADO</w:t>
      </w:r>
      <w:r w:rsidRPr="004B4A2A">
        <w:rPr>
          <w:rFonts w:ascii="Arial" w:eastAsia="Times New Roman" w:hAnsi="Arial" w:cs="Arial"/>
          <w:sz w:val="24"/>
          <w:szCs w:val="24"/>
          <w:lang w:val="es-AR" w:eastAsia="es-ES"/>
        </w:rPr>
        <w:t>: Los contribuyentes y responsables podrán optar por el pago anticipado de la tasa correspondiente a los periodos bimestrales, ingresando la suma de los importes de todos ellos con un descuento del siete por ciento (7%), mediante un pago único anual hasta el veinte (20) de febrero de 2025.</w:t>
      </w:r>
    </w:p>
    <w:p w14:paraId="7355D5CD"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3EF81B53"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ARTÍCULO 8º</w:t>
      </w:r>
      <w:r w:rsidRPr="004B4A2A">
        <w:rPr>
          <w:rFonts w:ascii="Arial" w:eastAsia="Times New Roman" w:hAnsi="Arial" w:cs="Arial"/>
          <w:b/>
          <w:sz w:val="24"/>
          <w:szCs w:val="24"/>
          <w:lang w:val="es-AR" w:eastAsia="es-ES"/>
        </w:rPr>
        <w:t>)</w:t>
      </w:r>
    </w:p>
    <w:p w14:paraId="4F3D10C0" w14:textId="77777777" w:rsidR="004B4A2A" w:rsidRPr="004B4A2A" w:rsidRDefault="004B4A2A" w:rsidP="004B4A2A">
      <w:pPr>
        <w:suppressAutoHyphens w:val="0"/>
        <w:spacing w:after="0" w:line="240" w:lineRule="auto"/>
        <w:ind w:firstLine="708"/>
        <w:jc w:val="both"/>
        <w:rPr>
          <w:rFonts w:ascii="Arial" w:eastAsia="Times New Roman" w:hAnsi="Arial" w:cs="Arial"/>
          <w:sz w:val="24"/>
          <w:szCs w:val="24"/>
          <w:lang w:val="es-AR" w:eastAsia="es-ES"/>
        </w:rPr>
      </w:pPr>
      <w:r w:rsidRPr="004B4A2A">
        <w:rPr>
          <w:rFonts w:ascii="Arial" w:eastAsia="Times New Roman" w:hAnsi="Arial" w:cs="Arial"/>
          <w:b/>
          <w:sz w:val="24"/>
          <w:szCs w:val="24"/>
          <w:lang w:val="es-AR" w:eastAsia="es-ES"/>
        </w:rPr>
        <w:t xml:space="preserve">BASE IMPONIBLE: </w:t>
      </w:r>
      <w:r w:rsidRPr="004B4A2A">
        <w:rPr>
          <w:rFonts w:ascii="Arial" w:eastAsia="Times New Roman" w:hAnsi="Arial" w:cs="Arial"/>
          <w:sz w:val="24"/>
          <w:szCs w:val="24"/>
          <w:lang w:val="es-AR" w:eastAsia="es-ES"/>
        </w:rPr>
        <w:t xml:space="preserve">La base imponible para el cálculo de la Tasa será la valuación oficial total de los inmuebles, para lo cual se faculta al Departamento Ejecutivo Municipal a disponer la realización de una rezonificación de la ciudad, de la cual surgirá una nueva evaluación técnica de los inmuebles (terrenos y/o mejoras) en el transcurso del ejercicio fiscal del año 2025, y aplicar las bases imponibles resultantes de dicha valuación para la liquidación de la Tasa de este Título a medida que concluyan los estudios por zonas, en los períodos inmediatos siguientes a dichas fechas. </w:t>
      </w:r>
      <w:r w:rsidRPr="004B4A2A">
        <w:rPr>
          <w:rFonts w:ascii="Arial" w:eastAsia="Times New Roman" w:hAnsi="Arial" w:cs="Arial"/>
          <w:b/>
          <w:sz w:val="24"/>
          <w:szCs w:val="24"/>
          <w:lang w:val="es-AR" w:eastAsia="es-ES"/>
        </w:rPr>
        <w:t xml:space="preserve"> </w:t>
      </w:r>
    </w:p>
    <w:p w14:paraId="74B8682B"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61813254" w14:textId="77777777" w:rsidR="004B4A2A" w:rsidRPr="004B4A2A" w:rsidRDefault="004B4A2A" w:rsidP="004B4A2A">
      <w:pPr>
        <w:suppressAutoHyphens w:val="0"/>
        <w:spacing w:after="0" w:line="240" w:lineRule="auto"/>
        <w:ind w:firstLine="708"/>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Una vez que fueren aplicables las nuevas bases de determinación surgidas de la nueva evaluación técnica, dicho coeficiente se ajustará, en más o en menos, según corresponda, a las bases imponibles para el ejercicio 2025.</w:t>
      </w:r>
      <w:r w:rsidRPr="004B4A2A">
        <w:rPr>
          <w:rFonts w:ascii="Arial" w:eastAsia="Times New Roman" w:hAnsi="Arial" w:cs="Arial"/>
          <w:vanish/>
          <w:sz w:val="24"/>
          <w:szCs w:val="24"/>
          <w:highlight w:val="cyan"/>
          <w:lang w:val="es-AR" w:eastAsia="es-ES"/>
        </w:rPr>
        <w:t>rdenanza 7125 Ordenan</w:t>
      </w:r>
    </w:p>
    <w:p w14:paraId="3474B255" w14:textId="77777777" w:rsidR="004B4A2A" w:rsidRPr="004B4A2A" w:rsidRDefault="004B4A2A" w:rsidP="004B4A2A">
      <w:pPr>
        <w:suppressAutoHyphens w:val="0"/>
        <w:spacing w:after="0" w:line="240" w:lineRule="auto"/>
        <w:jc w:val="both"/>
        <w:rPr>
          <w:rFonts w:ascii="Arial" w:hAnsi="Arial" w:cs="Arial"/>
          <w:sz w:val="24"/>
          <w:szCs w:val="24"/>
          <w:lang w:val="es-AR"/>
        </w:rPr>
      </w:pPr>
    </w:p>
    <w:p w14:paraId="7BEA3D58" w14:textId="77777777" w:rsidR="004B4A2A" w:rsidRPr="00006540" w:rsidRDefault="004B4A2A" w:rsidP="004B4A2A">
      <w:pPr>
        <w:suppressAutoHyphens w:val="0"/>
        <w:spacing w:after="0" w:line="240" w:lineRule="auto"/>
        <w:jc w:val="both"/>
        <w:rPr>
          <w:rFonts w:ascii="Arial" w:eastAsia="Times New Roman" w:hAnsi="Arial" w:cs="Arial"/>
          <w:vanish/>
          <w:sz w:val="24"/>
          <w:szCs w:val="24"/>
          <w:u w:val="single"/>
          <w:lang w:val="es-AR" w:eastAsia="es-ES"/>
        </w:rPr>
      </w:pPr>
    </w:p>
    <w:p w14:paraId="64404A55" w14:textId="77777777" w:rsidR="004B4A2A" w:rsidRPr="00006540" w:rsidRDefault="004B4A2A" w:rsidP="004B4A2A">
      <w:pPr>
        <w:suppressAutoHyphens w:val="0"/>
        <w:spacing w:after="0" w:line="240" w:lineRule="auto"/>
        <w:jc w:val="both"/>
        <w:rPr>
          <w:rFonts w:ascii="Arial" w:eastAsia="Times New Roman" w:hAnsi="Arial" w:cs="Arial"/>
          <w:b/>
          <w:vanish/>
          <w:sz w:val="24"/>
          <w:szCs w:val="24"/>
          <w:u w:val="single"/>
          <w:lang w:val="es-AR" w:eastAsia="es-ES"/>
        </w:rPr>
      </w:pPr>
    </w:p>
    <w:p w14:paraId="11709857" w14:textId="77777777" w:rsidR="004B4A2A" w:rsidRPr="00006540" w:rsidRDefault="004B4A2A" w:rsidP="004B4A2A">
      <w:pPr>
        <w:suppressAutoHyphens w:val="0"/>
        <w:spacing w:after="0" w:line="240" w:lineRule="auto"/>
        <w:jc w:val="both"/>
        <w:rPr>
          <w:rFonts w:ascii="Arial" w:hAnsi="Arial" w:cs="Arial"/>
          <w:sz w:val="24"/>
          <w:szCs w:val="24"/>
          <w:u w:val="single"/>
          <w:lang w:val="es-AR"/>
        </w:rPr>
      </w:pPr>
      <w:r w:rsidRPr="00006540">
        <w:rPr>
          <w:rFonts w:ascii="Arial" w:eastAsia="Times New Roman" w:hAnsi="Arial" w:cs="Arial"/>
          <w:b/>
          <w:sz w:val="24"/>
          <w:szCs w:val="24"/>
          <w:u w:val="single"/>
          <w:lang w:val="es-AR" w:eastAsia="es-ES"/>
        </w:rPr>
        <w:t>ARTÍCULO 9º)</w:t>
      </w:r>
    </w:p>
    <w:p w14:paraId="279105F1"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b/>
          <w:sz w:val="24"/>
          <w:szCs w:val="24"/>
          <w:lang w:val="es-AR" w:eastAsia="es-ES"/>
        </w:rPr>
        <w:t>PREMIO AL BUEN CONTRIBUYENTE</w:t>
      </w:r>
      <w:r w:rsidRPr="004B4A2A">
        <w:rPr>
          <w:rFonts w:ascii="Arial" w:eastAsia="Times New Roman" w:hAnsi="Arial" w:cs="Arial"/>
          <w:sz w:val="24"/>
          <w:szCs w:val="24"/>
          <w:lang w:val="es-AR" w:eastAsia="es-ES"/>
        </w:rPr>
        <w:t>. Los contribuyentes de la Tasa General Inmobiliaria que no registren deuda alguna por este concepto y que hubieren pagado la totalidad de la tasa correspondiente a los dos últimos ejercicios fiscales en el término del año calendario respectivo, gozarán de un descuento del cinco por ciento (5%) sobre el importe de la tasa calculada según las disposiciones de los artículos anteriores, una vez deducidas las exencio</w:t>
      </w:r>
      <w:r w:rsidRPr="004B4A2A">
        <w:rPr>
          <w:rFonts w:ascii="Arial" w:eastAsia="Times New Roman" w:hAnsi="Arial" w:cs="Arial"/>
          <w:sz w:val="24"/>
          <w:szCs w:val="24"/>
          <w:lang w:val="es-AR" w:eastAsia="es-ES"/>
        </w:rPr>
        <w:softHyphen/>
        <w:t>nes y los demás conceptos que el Código Fiscal Municipal y esta Ordenanza admiten des</w:t>
      </w:r>
      <w:r w:rsidRPr="004B4A2A">
        <w:rPr>
          <w:rFonts w:ascii="Arial" w:eastAsia="Times New Roman" w:hAnsi="Arial" w:cs="Arial"/>
          <w:sz w:val="24"/>
          <w:szCs w:val="24"/>
          <w:lang w:val="es-AR" w:eastAsia="es-ES"/>
        </w:rPr>
        <w:softHyphen/>
        <w:t>contar.</w:t>
      </w:r>
    </w:p>
    <w:p w14:paraId="019DBB35"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1B238CC4"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ARTÍCULO 10º</w:t>
      </w:r>
      <w:r w:rsidRPr="004B4A2A">
        <w:rPr>
          <w:rFonts w:ascii="Arial" w:eastAsia="Times New Roman" w:hAnsi="Arial" w:cs="Arial"/>
          <w:b/>
          <w:sz w:val="24"/>
          <w:szCs w:val="24"/>
          <w:lang w:val="es-AR" w:eastAsia="es-ES"/>
        </w:rPr>
        <w:t>)</w:t>
      </w:r>
    </w:p>
    <w:p w14:paraId="3DDBEAA2" w14:textId="77777777" w:rsidR="004B4A2A" w:rsidRPr="004B4A2A" w:rsidRDefault="004B4A2A" w:rsidP="004B4A2A">
      <w:pPr>
        <w:suppressAutoHyphens w:val="0"/>
        <w:spacing w:after="0" w:line="240" w:lineRule="auto"/>
        <w:ind w:firstLine="708"/>
        <w:jc w:val="both"/>
        <w:rPr>
          <w:rFonts w:ascii="Arial" w:eastAsia="Times New Roman" w:hAnsi="Arial" w:cs="Arial"/>
          <w:sz w:val="24"/>
          <w:szCs w:val="24"/>
          <w:lang w:val="es-AR" w:eastAsia="es-ES"/>
        </w:rPr>
      </w:pPr>
      <w:r w:rsidRPr="004B4A2A">
        <w:rPr>
          <w:rFonts w:ascii="Arial" w:eastAsia="Times New Roman" w:hAnsi="Arial" w:cs="Arial"/>
          <w:b/>
          <w:sz w:val="24"/>
          <w:szCs w:val="24"/>
          <w:lang w:val="es-AR" w:eastAsia="es-ES"/>
        </w:rPr>
        <w:t>PAGO FUERA DE TÉRMINO</w:t>
      </w:r>
      <w:r w:rsidRPr="004B4A2A">
        <w:rPr>
          <w:rFonts w:ascii="Arial" w:eastAsia="Times New Roman" w:hAnsi="Arial" w:cs="Arial"/>
          <w:sz w:val="24"/>
          <w:szCs w:val="24"/>
          <w:lang w:val="es-AR" w:eastAsia="es-ES"/>
        </w:rPr>
        <w:t>. Los pagos que se efectúen fuera de los términos previstos en el artículo 7º del presente capitulo, se liquidarán conforme las normas del Código Fiscal Municipal y sus decretos reglamenta</w:t>
      </w:r>
      <w:r w:rsidRPr="004B4A2A">
        <w:rPr>
          <w:rFonts w:ascii="Arial" w:eastAsia="Times New Roman" w:hAnsi="Arial" w:cs="Arial"/>
          <w:sz w:val="24"/>
          <w:szCs w:val="24"/>
          <w:lang w:val="es-AR" w:eastAsia="es-ES"/>
        </w:rPr>
        <w:softHyphen/>
        <w:t>rios.</w:t>
      </w:r>
    </w:p>
    <w:p w14:paraId="38C52D5E"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p>
    <w:p w14:paraId="2C78F855"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ARTÍCULO 11º</w:t>
      </w:r>
      <w:r w:rsidRPr="004B4A2A">
        <w:rPr>
          <w:rFonts w:ascii="Arial" w:eastAsia="Times New Roman" w:hAnsi="Arial" w:cs="Arial"/>
          <w:b/>
          <w:sz w:val="24"/>
          <w:szCs w:val="24"/>
          <w:lang w:val="es-AR" w:eastAsia="es-ES"/>
        </w:rPr>
        <w:t>)</w:t>
      </w:r>
    </w:p>
    <w:p w14:paraId="37DBA115" w14:textId="77777777" w:rsidR="004B4A2A" w:rsidRPr="004B4A2A" w:rsidRDefault="004B4A2A" w:rsidP="004B4A2A">
      <w:pPr>
        <w:suppressAutoHyphens w:val="0"/>
        <w:spacing w:after="0" w:line="240" w:lineRule="auto"/>
        <w:ind w:firstLine="708"/>
        <w:jc w:val="both"/>
        <w:rPr>
          <w:rFonts w:ascii="Arial" w:eastAsia="Times New Roman" w:hAnsi="Arial" w:cs="Arial"/>
          <w:sz w:val="24"/>
          <w:szCs w:val="24"/>
          <w:lang w:val="es-AR" w:eastAsia="es-ES"/>
        </w:rPr>
      </w:pPr>
      <w:r w:rsidRPr="004B4A2A">
        <w:rPr>
          <w:rFonts w:ascii="Arial" w:eastAsia="Times New Roman" w:hAnsi="Arial" w:cs="Arial"/>
          <w:b/>
          <w:sz w:val="24"/>
          <w:szCs w:val="24"/>
          <w:lang w:val="es-AR" w:eastAsia="es-ES"/>
        </w:rPr>
        <w:t>ADJUDICATARIOS DE VIVIENDAS</w:t>
      </w:r>
      <w:r w:rsidRPr="004B4A2A">
        <w:rPr>
          <w:rFonts w:ascii="Arial" w:eastAsia="Times New Roman" w:hAnsi="Arial" w:cs="Arial"/>
          <w:sz w:val="24"/>
          <w:szCs w:val="24"/>
          <w:lang w:val="es-AR" w:eastAsia="es-ES"/>
        </w:rPr>
        <w:t>. Los adjudicatarios de viviendas construidas por entes u organismos oficiales exentos del pago de la Tasa General Inmobiliaria, en terrenos de propiedad de éstos últimos, quedan obligados a tributar dicha tasa desde la fecha de entrega de las viviendas, para lo cual será suficiente la comunicación que efectúen a la Muni</w:t>
      </w:r>
      <w:r w:rsidRPr="004B4A2A">
        <w:rPr>
          <w:rFonts w:ascii="Arial" w:eastAsia="Times New Roman" w:hAnsi="Arial" w:cs="Arial"/>
          <w:sz w:val="24"/>
          <w:szCs w:val="24"/>
          <w:lang w:val="es-AR" w:eastAsia="es-ES"/>
        </w:rPr>
        <w:softHyphen/>
        <w:t>cipalidad tales entes u organismos.</w:t>
      </w:r>
    </w:p>
    <w:p w14:paraId="7FBF720D"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p>
    <w:p w14:paraId="6E874B3D" w14:textId="77777777" w:rsidR="004B4A2A" w:rsidRPr="004B4A2A" w:rsidRDefault="004B4A2A" w:rsidP="004B4A2A">
      <w:pPr>
        <w:keepNext/>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u w:val="single"/>
          <w:lang w:val="es-AR" w:eastAsia="es-ES"/>
        </w:rPr>
        <w:t>CAPITULO II</w:t>
      </w:r>
    </w:p>
    <w:p w14:paraId="575E605D" w14:textId="77777777" w:rsidR="004B4A2A" w:rsidRPr="004B4A2A" w:rsidRDefault="004B4A2A" w:rsidP="004B4A2A">
      <w:pPr>
        <w:keepNext/>
        <w:suppressAutoHyphens w:val="0"/>
        <w:spacing w:after="0" w:line="240" w:lineRule="auto"/>
        <w:jc w:val="both"/>
        <w:rPr>
          <w:rFonts w:ascii="Arial" w:eastAsia="Times New Roman" w:hAnsi="Arial" w:cs="Arial"/>
          <w:b/>
          <w:bCs/>
          <w:sz w:val="24"/>
          <w:szCs w:val="24"/>
          <w:u w:val="single"/>
          <w:lang w:val="es-AR" w:eastAsia="es-ES"/>
        </w:rPr>
      </w:pPr>
    </w:p>
    <w:p w14:paraId="5AA3BDB4" w14:textId="77777777" w:rsidR="004B4A2A" w:rsidRPr="004B4A2A" w:rsidRDefault="004B4A2A" w:rsidP="004B4A2A">
      <w:pPr>
        <w:keepNext/>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u w:val="single"/>
          <w:lang w:val="es-AR" w:eastAsia="es-ES"/>
        </w:rPr>
        <w:t>TASA POR SERVICIOS ESPECIALES DE LIMPIEZA E HIGIENE</w:t>
      </w:r>
    </w:p>
    <w:p w14:paraId="56B18E23" w14:textId="77777777" w:rsidR="004B4A2A" w:rsidRPr="004B4A2A" w:rsidRDefault="004B4A2A" w:rsidP="004B4A2A">
      <w:pPr>
        <w:suppressAutoHyphens w:val="0"/>
        <w:spacing w:after="0" w:line="240" w:lineRule="auto"/>
        <w:jc w:val="both"/>
        <w:rPr>
          <w:rFonts w:ascii="Arial" w:eastAsia="Times New Roman" w:hAnsi="Arial" w:cs="Arial"/>
          <w:b/>
          <w:bCs/>
          <w:sz w:val="24"/>
          <w:szCs w:val="24"/>
          <w:u w:val="single"/>
          <w:lang w:val="es-AR" w:eastAsia="es-ES"/>
        </w:rPr>
      </w:pPr>
    </w:p>
    <w:p w14:paraId="329AEBD9" w14:textId="77777777" w:rsidR="00006540" w:rsidRDefault="00006540" w:rsidP="004B4A2A">
      <w:pPr>
        <w:suppressAutoHyphens w:val="0"/>
        <w:spacing w:after="0" w:line="240" w:lineRule="auto"/>
        <w:jc w:val="both"/>
        <w:rPr>
          <w:rFonts w:ascii="Arial" w:eastAsia="Times New Roman" w:hAnsi="Arial" w:cs="Arial"/>
          <w:b/>
          <w:sz w:val="24"/>
          <w:szCs w:val="24"/>
          <w:u w:val="single"/>
          <w:lang w:val="es-AR" w:eastAsia="es-ES"/>
        </w:rPr>
      </w:pPr>
    </w:p>
    <w:p w14:paraId="24615C0F" w14:textId="77777777" w:rsidR="00006540" w:rsidRDefault="00006540" w:rsidP="004B4A2A">
      <w:pPr>
        <w:suppressAutoHyphens w:val="0"/>
        <w:spacing w:after="0" w:line="240" w:lineRule="auto"/>
        <w:jc w:val="both"/>
        <w:rPr>
          <w:rFonts w:ascii="Arial" w:eastAsia="Times New Roman" w:hAnsi="Arial" w:cs="Arial"/>
          <w:b/>
          <w:sz w:val="24"/>
          <w:szCs w:val="24"/>
          <w:u w:val="single"/>
          <w:lang w:val="es-AR" w:eastAsia="es-ES"/>
        </w:rPr>
      </w:pPr>
    </w:p>
    <w:p w14:paraId="3ED5E587" w14:textId="77777777" w:rsidR="00006540" w:rsidRDefault="00006540" w:rsidP="004B4A2A">
      <w:pPr>
        <w:suppressAutoHyphens w:val="0"/>
        <w:spacing w:after="0" w:line="240" w:lineRule="auto"/>
        <w:jc w:val="both"/>
        <w:rPr>
          <w:rFonts w:ascii="Arial" w:eastAsia="Times New Roman" w:hAnsi="Arial" w:cs="Arial"/>
          <w:b/>
          <w:sz w:val="24"/>
          <w:szCs w:val="24"/>
          <w:u w:val="single"/>
          <w:lang w:val="es-AR" w:eastAsia="es-ES"/>
        </w:rPr>
      </w:pPr>
    </w:p>
    <w:p w14:paraId="775E211A" w14:textId="77777777" w:rsidR="00006540" w:rsidRDefault="00006540" w:rsidP="004B4A2A">
      <w:pPr>
        <w:suppressAutoHyphens w:val="0"/>
        <w:spacing w:after="0" w:line="240" w:lineRule="auto"/>
        <w:jc w:val="both"/>
        <w:rPr>
          <w:rFonts w:ascii="Arial" w:eastAsia="Times New Roman" w:hAnsi="Arial" w:cs="Arial"/>
          <w:b/>
          <w:sz w:val="24"/>
          <w:szCs w:val="24"/>
          <w:u w:val="single"/>
          <w:lang w:val="es-AR" w:eastAsia="es-ES"/>
        </w:rPr>
      </w:pPr>
    </w:p>
    <w:p w14:paraId="74A6B632" w14:textId="2ED3332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ARTÍCULO 12º</w:t>
      </w:r>
      <w:r w:rsidRPr="004B4A2A">
        <w:rPr>
          <w:rFonts w:ascii="Arial" w:eastAsia="Times New Roman" w:hAnsi="Arial" w:cs="Arial"/>
          <w:b/>
          <w:sz w:val="24"/>
          <w:szCs w:val="24"/>
          <w:lang w:val="es-AR" w:eastAsia="es-ES"/>
        </w:rPr>
        <w:t>)</w:t>
      </w:r>
    </w:p>
    <w:p w14:paraId="3AA88211"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b/>
          <w:sz w:val="24"/>
          <w:szCs w:val="24"/>
          <w:lang w:val="es-AR" w:eastAsia="es-ES"/>
        </w:rPr>
        <w:t>SERVICIOS ESPECIALES</w:t>
      </w:r>
      <w:r w:rsidRPr="004B4A2A">
        <w:rPr>
          <w:rFonts w:ascii="Arial" w:eastAsia="Times New Roman" w:hAnsi="Arial" w:cs="Arial"/>
          <w:sz w:val="24"/>
          <w:szCs w:val="24"/>
          <w:lang w:val="es-AR" w:eastAsia="es-ES"/>
        </w:rPr>
        <w:t>. Por los servicios especiales que efectúe la Municipalidad, el Departamento Ejecutivo Municipal determinará mediante Decreto los importes que deban abonarse por su prestación, entendiéndose que no están incluidos en la tributación de la Tasa General Inmobiliaria.</w:t>
      </w:r>
    </w:p>
    <w:p w14:paraId="6D92A136"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2D3F890F"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ARTICULO 13º)</w:t>
      </w:r>
    </w:p>
    <w:p w14:paraId="7979C269"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sz w:val="24"/>
          <w:szCs w:val="24"/>
          <w:lang w:val="es-AR" w:eastAsia="es-ES"/>
        </w:rPr>
        <w:t>Los derechos de la presente tasa, al efecto de la determinación del importe por parte del Departamento Ejecutivo Municipal, respetarán los siguientes parámetros:</w:t>
      </w:r>
    </w:p>
    <w:p w14:paraId="4F243EAA" w14:textId="77777777" w:rsidR="004B4A2A" w:rsidRPr="004B4A2A" w:rsidRDefault="004B4A2A" w:rsidP="004B4A2A">
      <w:pPr>
        <w:suppressAutoHyphens w:val="0"/>
        <w:spacing w:after="0" w:line="240" w:lineRule="auto"/>
        <w:jc w:val="both"/>
        <w:rPr>
          <w:rFonts w:ascii="Arial" w:eastAsia="Times New Roman" w:hAnsi="Arial" w:cs="Arial"/>
          <w:sz w:val="24"/>
          <w:szCs w:val="24"/>
          <w:lang w:eastAsia="es-ES"/>
        </w:rPr>
      </w:pPr>
    </w:p>
    <w:p w14:paraId="3C84D7CD" w14:textId="77777777" w:rsidR="004B4A2A" w:rsidRPr="004B4A2A" w:rsidRDefault="004B4A2A" w:rsidP="004B4A2A">
      <w:pPr>
        <w:suppressAutoHyphens w:val="0"/>
        <w:spacing w:after="0" w:line="240" w:lineRule="auto"/>
        <w:jc w:val="both"/>
        <w:rPr>
          <w:rFonts w:ascii="Arial" w:hAnsi="Arial" w:cs="Arial"/>
          <w:b/>
          <w:bCs/>
          <w:color w:val="FF0000"/>
          <w:sz w:val="24"/>
          <w:szCs w:val="24"/>
          <w:lang w:val="es-AR"/>
        </w:rPr>
      </w:pPr>
      <w:r w:rsidRPr="004B4A2A">
        <w:rPr>
          <w:rFonts w:ascii="Arial" w:eastAsia="Times New Roman" w:hAnsi="Arial" w:cs="Arial"/>
          <w:sz w:val="24"/>
          <w:szCs w:val="24"/>
          <w:u w:val="single"/>
          <w:lang w:val="es-AR" w:eastAsia="es-ES"/>
        </w:rPr>
        <w:t>a- Limpieza de predios</w:t>
      </w:r>
      <w:r w:rsidRPr="004B4A2A">
        <w:rPr>
          <w:rFonts w:ascii="Arial" w:eastAsia="Times New Roman" w:hAnsi="Arial" w:cs="Arial"/>
          <w:sz w:val="24"/>
          <w:szCs w:val="24"/>
          <w:lang w:val="es-AR" w:eastAsia="es-ES"/>
        </w:rPr>
        <w:t>: Por cada metro cuadrado, horas de personal y maquinaria empleada</w:t>
      </w:r>
      <w:r w:rsidRPr="004B4A2A">
        <w:rPr>
          <w:rFonts w:ascii="Arial" w:eastAsia="Times New Roman" w:hAnsi="Arial" w:cs="Arial"/>
          <w:b/>
          <w:bCs/>
          <w:color w:val="FF0000"/>
          <w:sz w:val="24"/>
          <w:szCs w:val="24"/>
          <w:lang w:val="es-AR" w:eastAsia="es-ES"/>
        </w:rPr>
        <w:t xml:space="preserve">  </w:t>
      </w:r>
    </w:p>
    <w:p w14:paraId="4F57975B" w14:textId="77777777" w:rsidR="004B4A2A" w:rsidRPr="004B4A2A" w:rsidRDefault="004B4A2A" w:rsidP="004B4A2A">
      <w:pPr>
        <w:suppressAutoHyphens w:val="0"/>
        <w:spacing w:after="0" w:line="240" w:lineRule="auto"/>
        <w:jc w:val="both"/>
        <w:rPr>
          <w:rFonts w:ascii="Arial" w:eastAsia="Times New Roman" w:hAnsi="Arial" w:cs="Arial"/>
          <w:sz w:val="24"/>
          <w:szCs w:val="24"/>
          <w:u w:val="single"/>
          <w:lang w:val="es-AR" w:eastAsia="es-ES"/>
        </w:rPr>
      </w:pPr>
    </w:p>
    <w:p w14:paraId="6E566DA0"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u w:val="single"/>
          <w:lang w:val="es-AR" w:eastAsia="es-ES"/>
        </w:rPr>
        <w:t>b- Desinfección de vehículos:</w:t>
      </w:r>
    </w:p>
    <w:p w14:paraId="04B87EBA"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1- Por cada vehículo cuyo peso no supere los mil quinientos (1500) kilogramos.</w:t>
      </w:r>
    </w:p>
    <w:p w14:paraId="34E252C1"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2- Por cada vehículo cuyo peso total supere los mil quinientos (1500) kilogramos.</w:t>
      </w:r>
    </w:p>
    <w:p w14:paraId="698D7DE4"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7423947A"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r w:rsidRPr="004B4A2A">
        <w:rPr>
          <w:rFonts w:ascii="Arial" w:eastAsia="Times New Roman" w:hAnsi="Arial" w:cs="Arial"/>
          <w:sz w:val="24"/>
          <w:szCs w:val="24"/>
          <w:u w:val="single"/>
          <w:lang w:val="es-AR" w:eastAsia="es-ES"/>
        </w:rPr>
        <w:t>c- Retiro en los domicilios de toda clase de residuos que no sean los domiciliarios</w:t>
      </w:r>
      <w:r w:rsidRPr="004B4A2A">
        <w:rPr>
          <w:rFonts w:ascii="Arial" w:eastAsia="Times New Roman" w:hAnsi="Arial" w:cs="Arial"/>
          <w:sz w:val="24"/>
          <w:szCs w:val="24"/>
          <w:lang w:val="es-AR" w:eastAsia="es-ES"/>
        </w:rPr>
        <w:t>: Por cada metro cúbico.</w:t>
      </w:r>
    </w:p>
    <w:p w14:paraId="140407CE"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79AC2A7F"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CAPITULO III</w:t>
      </w:r>
    </w:p>
    <w:p w14:paraId="5CE740F9"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2EB46D98"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TASA POR HABILITACION DE COMERCIO E INDUSTRIA</w:t>
      </w:r>
    </w:p>
    <w:p w14:paraId="5ADD3197"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72C451BB"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ARTICULO 14º)</w:t>
      </w:r>
    </w:p>
    <w:p w14:paraId="70807801" w14:textId="77777777" w:rsidR="004B4A2A" w:rsidRPr="004B4A2A" w:rsidRDefault="004B4A2A" w:rsidP="004B4A2A">
      <w:pPr>
        <w:suppressAutoHyphens w:val="0"/>
        <w:spacing w:after="0" w:line="240" w:lineRule="auto"/>
        <w:ind w:firstLine="708"/>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 xml:space="preserve">Por la habilitación de locales, establecimientos y/u oficinas destinadas a comercios, industrias, prestaciones de servicios o actividades similares </w:t>
      </w:r>
    </w:p>
    <w:p w14:paraId="0B88AEFC"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(conforme Decreto Nº74/2008 y sus modificatorios) será de aplicación una alícuota del cero coma cinco por ciento (0,5%) con un máximo de </w:t>
      </w:r>
      <w:r w:rsidRPr="004B4A2A">
        <w:rPr>
          <w:rFonts w:ascii="Arial" w:eastAsia="Times New Roman" w:hAnsi="Arial" w:cs="Arial"/>
          <w:b/>
          <w:bCs/>
          <w:sz w:val="24"/>
          <w:szCs w:val="24"/>
          <w:lang w:val="es-AR" w:eastAsia="es-ES"/>
        </w:rPr>
        <w:t xml:space="preserve">MF 840 </w:t>
      </w:r>
      <w:r w:rsidRPr="004B4A2A">
        <w:rPr>
          <w:rFonts w:ascii="Arial" w:eastAsia="Times New Roman" w:hAnsi="Arial" w:cs="Arial"/>
          <w:sz w:val="24"/>
          <w:szCs w:val="24"/>
          <w:lang w:val="es-AR" w:eastAsia="es-ES"/>
        </w:rPr>
        <w:t>(Módulos fiscales ochocientos cuarenta).</w:t>
      </w:r>
    </w:p>
    <w:p w14:paraId="15ADAD53"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La </w:t>
      </w:r>
      <w:r w:rsidRPr="004B4A2A">
        <w:rPr>
          <w:rFonts w:ascii="Arial" w:eastAsia="Times New Roman" w:hAnsi="Arial" w:cs="Arial"/>
          <w:b/>
          <w:sz w:val="24"/>
          <w:szCs w:val="24"/>
          <w:lang w:val="es-AR" w:eastAsia="es-ES"/>
        </w:rPr>
        <w:t>alícuota</w:t>
      </w:r>
      <w:r w:rsidRPr="004B4A2A">
        <w:rPr>
          <w:rFonts w:ascii="Arial" w:eastAsia="Times New Roman" w:hAnsi="Arial" w:cs="Arial"/>
          <w:sz w:val="24"/>
          <w:szCs w:val="24"/>
          <w:lang w:val="es-AR" w:eastAsia="es-ES"/>
        </w:rPr>
        <w:t xml:space="preserve"> indicada se calculará sobre el monto del activo fijo, excluidos inmuebles y rodados.</w:t>
      </w:r>
    </w:p>
    <w:p w14:paraId="42DF1056"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Los </w:t>
      </w:r>
      <w:r w:rsidRPr="004B4A2A">
        <w:rPr>
          <w:rFonts w:ascii="Arial" w:eastAsia="Times New Roman" w:hAnsi="Arial" w:cs="Arial"/>
          <w:b/>
          <w:sz w:val="24"/>
          <w:szCs w:val="24"/>
          <w:lang w:val="es-AR" w:eastAsia="es-ES"/>
        </w:rPr>
        <w:t>mínimos</w:t>
      </w:r>
      <w:r w:rsidRPr="004B4A2A">
        <w:rPr>
          <w:rFonts w:ascii="Arial" w:eastAsia="Times New Roman" w:hAnsi="Arial" w:cs="Arial"/>
          <w:sz w:val="24"/>
          <w:szCs w:val="24"/>
          <w:lang w:val="es-AR" w:eastAsia="es-ES"/>
        </w:rPr>
        <w:t xml:space="preserve"> serán los que a continuación se determinarán de acuerdo a la naturaleza de la actividad:</w:t>
      </w:r>
    </w:p>
    <w:p w14:paraId="02827C27"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62E18D87"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lang w:val="es-AR" w:eastAsia="es-ES"/>
        </w:rPr>
        <w:t xml:space="preserve">a - Categorización por superficie cubierta, excepto en los casos previstos en los incisos </w:t>
      </w:r>
      <w:r w:rsidRPr="004B4A2A">
        <w:rPr>
          <w:rFonts w:ascii="Arial" w:hAnsi="Arial" w:cs="Arial"/>
          <w:b/>
          <w:bCs/>
          <w:sz w:val="24"/>
          <w:szCs w:val="24"/>
          <w:lang w:val="es-AR"/>
        </w:rPr>
        <w:t>siguientes:</w:t>
      </w:r>
      <w:r w:rsidRPr="004B4A2A">
        <w:rPr>
          <w:rFonts w:ascii="Arial" w:hAnsi="Arial" w:cs="Arial"/>
          <w:sz w:val="24"/>
          <w:szCs w:val="24"/>
          <w:lang w:val="es-AR"/>
        </w:rPr>
        <w:t xml:space="preserve"> </w:t>
      </w:r>
    </w:p>
    <w:p w14:paraId="01FF5814" w14:textId="77777777" w:rsidR="004B4A2A" w:rsidRPr="004B4A2A" w:rsidRDefault="004B4A2A" w:rsidP="004B4A2A">
      <w:pPr>
        <w:suppressAutoHyphens w:val="0"/>
        <w:spacing w:after="0" w:line="240" w:lineRule="auto"/>
        <w:jc w:val="both"/>
        <w:rPr>
          <w:rFonts w:ascii="Arial" w:hAnsi="Arial" w:cs="Arial"/>
          <w:sz w:val="24"/>
          <w:szCs w:val="24"/>
          <w:lang w:val="es-AR"/>
        </w:rPr>
      </w:pPr>
    </w:p>
    <w:tbl>
      <w:tblPr>
        <w:tblW w:w="9828" w:type="dxa"/>
        <w:tblInd w:w="-55" w:type="dxa"/>
        <w:tblLayout w:type="fixed"/>
        <w:tblLook w:val="04A0" w:firstRow="1" w:lastRow="0" w:firstColumn="1" w:lastColumn="0" w:noHBand="0" w:noVBand="1"/>
      </w:tblPr>
      <w:tblGrid>
        <w:gridCol w:w="4104"/>
        <w:gridCol w:w="5724"/>
      </w:tblGrid>
      <w:tr w:rsidR="004B4A2A" w:rsidRPr="004B4A2A" w14:paraId="54C1E2F0" w14:textId="77777777" w:rsidTr="00F87FFE">
        <w:trPr>
          <w:trHeight w:val="619"/>
        </w:trPr>
        <w:tc>
          <w:tcPr>
            <w:tcW w:w="4104" w:type="dxa"/>
            <w:tcBorders>
              <w:top w:val="single" w:sz="4" w:space="0" w:color="000000"/>
              <w:left w:val="single" w:sz="4" w:space="0" w:color="000000"/>
              <w:bottom w:val="single" w:sz="4" w:space="0" w:color="000000"/>
              <w:right w:val="nil"/>
            </w:tcBorders>
            <w:hideMark/>
          </w:tcPr>
          <w:p w14:paraId="3BE2AE30"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a.1. Categoría 1: hasta 50 m2</w:t>
            </w:r>
          </w:p>
        </w:tc>
        <w:tc>
          <w:tcPr>
            <w:tcW w:w="5724" w:type="dxa"/>
            <w:tcBorders>
              <w:top w:val="single" w:sz="4" w:space="0" w:color="000000"/>
              <w:left w:val="single" w:sz="4" w:space="0" w:color="000000"/>
              <w:bottom w:val="single" w:sz="4" w:space="0" w:color="000000"/>
              <w:right w:val="single" w:sz="4" w:space="0" w:color="000000"/>
            </w:tcBorders>
            <w:hideMark/>
          </w:tcPr>
          <w:p w14:paraId="024146C1"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50 (cincuenta)</w:t>
            </w:r>
          </w:p>
          <w:p w14:paraId="1D440008"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r w:rsidR="004B4A2A" w:rsidRPr="004B4A2A" w14:paraId="47304DFB" w14:textId="77777777" w:rsidTr="00F87FFE">
        <w:trPr>
          <w:trHeight w:val="619"/>
        </w:trPr>
        <w:tc>
          <w:tcPr>
            <w:tcW w:w="4104" w:type="dxa"/>
            <w:tcBorders>
              <w:top w:val="single" w:sz="4" w:space="0" w:color="000000"/>
              <w:left w:val="single" w:sz="4" w:space="0" w:color="000000"/>
              <w:bottom w:val="single" w:sz="4" w:space="0" w:color="000000"/>
              <w:right w:val="nil"/>
            </w:tcBorders>
            <w:hideMark/>
          </w:tcPr>
          <w:p w14:paraId="2D2BEC3A"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a.2. Categoría 2: de 51 m2. a 100 m2.</w:t>
            </w:r>
          </w:p>
        </w:tc>
        <w:tc>
          <w:tcPr>
            <w:tcW w:w="5724" w:type="dxa"/>
            <w:tcBorders>
              <w:top w:val="single" w:sz="4" w:space="0" w:color="000000"/>
              <w:left w:val="single" w:sz="4" w:space="0" w:color="000000"/>
              <w:bottom w:val="single" w:sz="4" w:space="0" w:color="000000"/>
              <w:right w:val="single" w:sz="4" w:space="0" w:color="000000"/>
            </w:tcBorders>
            <w:hideMark/>
          </w:tcPr>
          <w:p w14:paraId="09123B26"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98 (noventa y ocho)</w:t>
            </w:r>
          </w:p>
          <w:p w14:paraId="1B73DEA0"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Módulos fiscales</w:t>
            </w:r>
          </w:p>
        </w:tc>
      </w:tr>
      <w:tr w:rsidR="004B4A2A" w:rsidRPr="004B4A2A" w14:paraId="6F8C6CD2" w14:textId="77777777" w:rsidTr="00F87FFE">
        <w:trPr>
          <w:trHeight w:val="619"/>
        </w:trPr>
        <w:tc>
          <w:tcPr>
            <w:tcW w:w="4104" w:type="dxa"/>
            <w:tcBorders>
              <w:top w:val="single" w:sz="4" w:space="0" w:color="000000"/>
              <w:left w:val="single" w:sz="4" w:space="0" w:color="000000"/>
              <w:bottom w:val="single" w:sz="4" w:space="0" w:color="000000"/>
              <w:right w:val="nil"/>
            </w:tcBorders>
            <w:hideMark/>
          </w:tcPr>
          <w:p w14:paraId="232C7652"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a.3. Categoría 3: de 101 m2 en adelante por metro cuadrado</w:t>
            </w:r>
          </w:p>
        </w:tc>
        <w:tc>
          <w:tcPr>
            <w:tcW w:w="5724" w:type="dxa"/>
            <w:tcBorders>
              <w:top w:val="single" w:sz="4" w:space="0" w:color="000000"/>
              <w:left w:val="single" w:sz="4" w:space="0" w:color="000000"/>
              <w:bottom w:val="single" w:sz="4" w:space="0" w:color="000000"/>
              <w:right w:val="single" w:sz="4" w:space="0" w:color="000000"/>
            </w:tcBorders>
            <w:hideMark/>
          </w:tcPr>
          <w:p w14:paraId="7BC3DCFC"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1 (un)</w:t>
            </w:r>
          </w:p>
          <w:p w14:paraId="2401AE67"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 fiscal </w:t>
            </w:r>
          </w:p>
        </w:tc>
      </w:tr>
    </w:tbl>
    <w:p w14:paraId="7937B876" w14:textId="77777777" w:rsidR="004B4A2A" w:rsidRPr="004B4A2A" w:rsidRDefault="004B4A2A" w:rsidP="004B4A2A">
      <w:pPr>
        <w:suppressAutoHyphens w:val="0"/>
        <w:spacing w:after="0" w:line="240" w:lineRule="auto"/>
        <w:jc w:val="both"/>
      </w:pPr>
    </w:p>
    <w:p w14:paraId="69AC7097"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lang w:val="es-AR" w:eastAsia="es-ES"/>
        </w:rPr>
        <w:t>b- Categorización por actividades especiales</w:t>
      </w:r>
      <w:r w:rsidRPr="004B4A2A">
        <w:rPr>
          <w:rFonts w:ascii="Arial" w:hAnsi="Arial" w:cs="Arial"/>
          <w:sz w:val="24"/>
          <w:szCs w:val="24"/>
          <w:lang w:val="es-AR"/>
        </w:rPr>
        <w:t>:</w:t>
      </w:r>
    </w:p>
    <w:p w14:paraId="17683616" w14:textId="77777777" w:rsidR="004B4A2A" w:rsidRPr="004B4A2A" w:rsidRDefault="004B4A2A" w:rsidP="004B4A2A">
      <w:pPr>
        <w:suppressAutoHyphens w:val="0"/>
        <w:spacing w:after="0" w:line="240" w:lineRule="auto"/>
        <w:jc w:val="both"/>
        <w:rPr>
          <w:rFonts w:ascii="Arial" w:hAnsi="Arial" w:cs="Arial"/>
          <w:sz w:val="24"/>
          <w:szCs w:val="24"/>
          <w:lang w:val="es-AR"/>
        </w:rPr>
      </w:pPr>
    </w:p>
    <w:tbl>
      <w:tblPr>
        <w:tblW w:w="9319" w:type="dxa"/>
        <w:tblInd w:w="-55" w:type="dxa"/>
        <w:tblLayout w:type="fixed"/>
        <w:tblLook w:val="04A0" w:firstRow="1" w:lastRow="0" w:firstColumn="1" w:lastColumn="0" w:noHBand="0" w:noVBand="1"/>
      </w:tblPr>
      <w:tblGrid>
        <w:gridCol w:w="4396"/>
        <w:gridCol w:w="4923"/>
      </w:tblGrid>
      <w:tr w:rsidR="004B4A2A" w:rsidRPr="004B4A2A" w14:paraId="744CA81A" w14:textId="77777777" w:rsidTr="00F87FFE">
        <w:trPr>
          <w:trHeight w:val="274"/>
        </w:trPr>
        <w:tc>
          <w:tcPr>
            <w:tcW w:w="4396" w:type="dxa"/>
            <w:tcBorders>
              <w:top w:val="single" w:sz="4" w:space="0" w:color="000000"/>
              <w:left w:val="single" w:sz="4" w:space="0" w:color="000000"/>
              <w:bottom w:val="single" w:sz="4" w:space="0" w:color="000000"/>
              <w:right w:val="nil"/>
            </w:tcBorders>
            <w:hideMark/>
          </w:tcPr>
          <w:p w14:paraId="13EFACAE"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 xml:space="preserve">b.1.Garajes de empresas de </w:t>
            </w:r>
            <w:proofErr w:type="spellStart"/>
            <w:r w:rsidRPr="004B4A2A">
              <w:rPr>
                <w:rFonts w:ascii="Arial" w:eastAsia="Times New Roman" w:hAnsi="Arial" w:cs="Arial"/>
                <w:b/>
                <w:bCs/>
                <w:sz w:val="24"/>
                <w:szCs w:val="24"/>
                <w:lang w:val="es-AR" w:eastAsia="es-ES"/>
              </w:rPr>
              <w:t>remis</w:t>
            </w:r>
            <w:proofErr w:type="spellEnd"/>
            <w:r w:rsidRPr="004B4A2A">
              <w:rPr>
                <w:rFonts w:ascii="Arial" w:eastAsia="Times New Roman" w:hAnsi="Arial" w:cs="Arial"/>
                <w:b/>
                <w:bCs/>
                <w:sz w:val="24"/>
                <w:szCs w:val="24"/>
                <w:lang w:val="es-AR" w:eastAsia="es-ES"/>
              </w:rPr>
              <w:t>:</w:t>
            </w:r>
          </w:p>
        </w:tc>
        <w:tc>
          <w:tcPr>
            <w:tcW w:w="4923" w:type="dxa"/>
            <w:tcBorders>
              <w:top w:val="single" w:sz="4" w:space="0" w:color="000000"/>
              <w:left w:val="single" w:sz="4" w:space="0" w:color="000000"/>
              <w:bottom w:val="single" w:sz="4" w:space="0" w:color="000000"/>
              <w:right w:val="single" w:sz="4" w:space="0" w:color="000000"/>
            </w:tcBorders>
            <w:hideMark/>
          </w:tcPr>
          <w:p w14:paraId="6CC05C03" w14:textId="77777777" w:rsidR="004B4A2A" w:rsidRPr="004B4A2A" w:rsidRDefault="004B4A2A" w:rsidP="004B4A2A">
            <w:pPr>
              <w:suppressAutoHyphens w:val="0"/>
              <w:spacing w:after="0" w:line="240" w:lineRule="auto"/>
              <w:jc w:val="both"/>
              <w:rPr>
                <w:rFonts w:ascii="Arial" w:hAnsi="Arial" w:cs="Arial"/>
                <w:b/>
                <w:bCs/>
                <w:sz w:val="24"/>
                <w:szCs w:val="24"/>
                <w:lang w:val="es-AR"/>
              </w:rPr>
            </w:pPr>
            <w:r w:rsidRPr="004B4A2A">
              <w:rPr>
                <w:rFonts w:ascii="Arial" w:hAnsi="Arial" w:cs="Arial"/>
                <w:b/>
                <w:bCs/>
                <w:sz w:val="24"/>
                <w:szCs w:val="24"/>
                <w:lang w:val="es-AR"/>
              </w:rPr>
              <w:t>158 (ciento cincuenta y ocho)</w:t>
            </w:r>
          </w:p>
          <w:p w14:paraId="2A96BFE6"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r w:rsidR="004B4A2A" w:rsidRPr="004B4A2A" w14:paraId="442B136C" w14:textId="77777777" w:rsidTr="00F87FFE">
        <w:trPr>
          <w:trHeight w:val="274"/>
        </w:trPr>
        <w:tc>
          <w:tcPr>
            <w:tcW w:w="4396" w:type="dxa"/>
            <w:tcBorders>
              <w:top w:val="single" w:sz="4" w:space="0" w:color="000000"/>
              <w:left w:val="single" w:sz="4" w:space="0" w:color="000000"/>
              <w:bottom w:val="single" w:sz="4" w:space="0" w:color="000000"/>
              <w:right w:val="nil"/>
            </w:tcBorders>
            <w:hideMark/>
          </w:tcPr>
          <w:p w14:paraId="3BD9ED93"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b.2. Lavaderos de automotores:</w:t>
            </w:r>
          </w:p>
        </w:tc>
        <w:tc>
          <w:tcPr>
            <w:tcW w:w="4923" w:type="dxa"/>
            <w:tcBorders>
              <w:top w:val="single" w:sz="4" w:space="0" w:color="000000"/>
              <w:left w:val="single" w:sz="4" w:space="0" w:color="000000"/>
              <w:bottom w:val="single" w:sz="4" w:space="0" w:color="000000"/>
              <w:right w:val="single" w:sz="4" w:space="0" w:color="000000"/>
            </w:tcBorders>
            <w:hideMark/>
          </w:tcPr>
          <w:p w14:paraId="327BEB42" w14:textId="77777777" w:rsidR="004B4A2A" w:rsidRPr="004B4A2A" w:rsidRDefault="004B4A2A" w:rsidP="004B4A2A">
            <w:pPr>
              <w:suppressAutoHyphens w:val="0"/>
              <w:spacing w:after="0" w:line="240" w:lineRule="auto"/>
              <w:jc w:val="both"/>
              <w:rPr>
                <w:rFonts w:ascii="Arial" w:hAnsi="Arial" w:cs="Arial"/>
                <w:b/>
                <w:bCs/>
                <w:sz w:val="24"/>
                <w:szCs w:val="24"/>
                <w:lang w:val="es-AR"/>
              </w:rPr>
            </w:pPr>
            <w:r w:rsidRPr="004B4A2A">
              <w:rPr>
                <w:rFonts w:ascii="Arial" w:hAnsi="Arial" w:cs="Arial"/>
                <w:b/>
                <w:bCs/>
                <w:sz w:val="24"/>
                <w:szCs w:val="24"/>
                <w:lang w:val="es-AR"/>
              </w:rPr>
              <w:t>132 (ciento treinta y dos)</w:t>
            </w:r>
          </w:p>
          <w:p w14:paraId="56FD080F"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r w:rsidR="004B4A2A" w:rsidRPr="004B4A2A" w14:paraId="1740B969" w14:textId="77777777" w:rsidTr="00F87FFE">
        <w:trPr>
          <w:trHeight w:val="274"/>
        </w:trPr>
        <w:tc>
          <w:tcPr>
            <w:tcW w:w="4396" w:type="dxa"/>
            <w:tcBorders>
              <w:top w:val="single" w:sz="4" w:space="0" w:color="000000"/>
              <w:left w:val="single" w:sz="4" w:space="0" w:color="000000"/>
              <w:bottom w:val="single" w:sz="4" w:space="0" w:color="000000"/>
              <w:right w:val="nil"/>
            </w:tcBorders>
            <w:hideMark/>
          </w:tcPr>
          <w:p w14:paraId="4394E642"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b.3. Hoteles:</w:t>
            </w:r>
          </w:p>
        </w:tc>
        <w:tc>
          <w:tcPr>
            <w:tcW w:w="4923" w:type="dxa"/>
            <w:tcBorders>
              <w:top w:val="single" w:sz="4" w:space="0" w:color="000000"/>
              <w:left w:val="single" w:sz="4" w:space="0" w:color="000000"/>
              <w:bottom w:val="single" w:sz="4" w:space="0" w:color="000000"/>
              <w:right w:val="single" w:sz="4" w:space="0" w:color="000000"/>
            </w:tcBorders>
            <w:hideMark/>
          </w:tcPr>
          <w:p w14:paraId="42524B84" w14:textId="77777777" w:rsidR="004B4A2A" w:rsidRPr="004B4A2A" w:rsidRDefault="004B4A2A" w:rsidP="004B4A2A">
            <w:pPr>
              <w:suppressAutoHyphens w:val="0"/>
              <w:spacing w:after="0" w:line="240" w:lineRule="auto"/>
              <w:jc w:val="both"/>
              <w:rPr>
                <w:rFonts w:ascii="Arial" w:hAnsi="Arial" w:cs="Arial"/>
                <w:b/>
                <w:bCs/>
                <w:sz w:val="24"/>
                <w:szCs w:val="24"/>
                <w:lang w:val="es-AR"/>
              </w:rPr>
            </w:pPr>
            <w:r w:rsidRPr="004B4A2A">
              <w:rPr>
                <w:rFonts w:ascii="Arial" w:hAnsi="Arial" w:cs="Arial"/>
                <w:b/>
                <w:bCs/>
                <w:sz w:val="24"/>
                <w:szCs w:val="24"/>
                <w:lang w:val="es-AR"/>
              </w:rPr>
              <w:t>242 (doscientos cuarenta y dos)</w:t>
            </w:r>
          </w:p>
          <w:p w14:paraId="6A27E31D"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r w:rsidR="004B4A2A" w:rsidRPr="004B4A2A" w14:paraId="655730DB" w14:textId="77777777" w:rsidTr="00F87FFE">
        <w:trPr>
          <w:trHeight w:val="274"/>
        </w:trPr>
        <w:tc>
          <w:tcPr>
            <w:tcW w:w="4396" w:type="dxa"/>
            <w:tcBorders>
              <w:top w:val="single" w:sz="4" w:space="0" w:color="000000"/>
              <w:left w:val="single" w:sz="4" w:space="0" w:color="000000"/>
              <w:bottom w:val="single" w:sz="4" w:space="0" w:color="000000"/>
              <w:right w:val="nil"/>
            </w:tcBorders>
          </w:tcPr>
          <w:p w14:paraId="2915BDDF"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b.4. Salas de juego:</w:t>
            </w:r>
          </w:p>
          <w:p w14:paraId="4221EDDA" w14:textId="77777777" w:rsidR="004B4A2A" w:rsidRPr="004B4A2A" w:rsidRDefault="004B4A2A" w:rsidP="004B4A2A">
            <w:pPr>
              <w:suppressAutoHyphens w:val="0"/>
              <w:spacing w:after="0" w:line="240" w:lineRule="auto"/>
              <w:jc w:val="both"/>
              <w:rPr>
                <w:rFonts w:ascii="Arial" w:eastAsia="Times New Roman" w:hAnsi="Arial" w:cs="Arial"/>
                <w:b/>
                <w:bCs/>
                <w:sz w:val="24"/>
                <w:szCs w:val="24"/>
                <w:lang w:val="es-AR" w:eastAsia="es-ES"/>
              </w:rPr>
            </w:pPr>
          </w:p>
        </w:tc>
        <w:tc>
          <w:tcPr>
            <w:tcW w:w="4923" w:type="dxa"/>
            <w:tcBorders>
              <w:top w:val="single" w:sz="4" w:space="0" w:color="000000"/>
              <w:left w:val="single" w:sz="4" w:space="0" w:color="000000"/>
              <w:bottom w:val="single" w:sz="4" w:space="0" w:color="000000"/>
              <w:right w:val="single" w:sz="4" w:space="0" w:color="000000"/>
            </w:tcBorders>
            <w:hideMark/>
          </w:tcPr>
          <w:p w14:paraId="2AAE95DE" w14:textId="77777777" w:rsidR="004B4A2A" w:rsidRPr="004B4A2A" w:rsidRDefault="004B4A2A" w:rsidP="004B4A2A">
            <w:pPr>
              <w:suppressAutoHyphens w:val="0"/>
              <w:spacing w:after="0" w:line="240" w:lineRule="auto"/>
              <w:jc w:val="both"/>
              <w:rPr>
                <w:rFonts w:ascii="Arial" w:hAnsi="Arial" w:cs="Arial"/>
                <w:b/>
                <w:bCs/>
                <w:sz w:val="24"/>
                <w:szCs w:val="24"/>
                <w:lang w:val="es-AR"/>
              </w:rPr>
            </w:pPr>
            <w:r w:rsidRPr="004B4A2A">
              <w:rPr>
                <w:rFonts w:ascii="Arial" w:hAnsi="Arial" w:cs="Arial"/>
                <w:b/>
                <w:bCs/>
                <w:sz w:val="24"/>
                <w:szCs w:val="24"/>
                <w:lang w:val="es-AR"/>
              </w:rPr>
              <w:t>242 (doscientos cuarenta y dos)</w:t>
            </w:r>
          </w:p>
          <w:p w14:paraId="06B83F0B"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r w:rsidR="004B4A2A" w:rsidRPr="004B4A2A" w14:paraId="161EF64B" w14:textId="77777777" w:rsidTr="00F87FFE">
        <w:trPr>
          <w:trHeight w:val="32"/>
        </w:trPr>
        <w:tc>
          <w:tcPr>
            <w:tcW w:w="4396" w:type="dxa"/>
            <w:tcBorders>
              <w:top w:val="single" w:sz="4" w:space="0" w:color="000000"/>
              <w:left w:val="single" w:sz="4" w:space="0" w:color="000000"/>
              <w:bottom w:val="single" w:sz="4" w:space="0" w:color="000000"/>
              <w:right w:val="nil"/>
            </w:tcBorders>
          </w:tcPr>
          <w:p w14:paraId="5CFA33AC" w14:textId="77777777" w:rsidR="004B4A2A" w:rsidRPr="004B4A2A" w:rsidRDefault="004B4A2A" w:rsidP="004B4A2A">
            <w:pPr>
              <w:suppressAutoHyphens w:val="0"/>
              <w:spacing w:after="0" w:line="240" w:lineRule="auto"/>
              <w:jc w:val="both"/>
              <w:rPr>
                <w:rFonts w:ascii="Arial" w:eastAsia="Times New Roman" w:hAnsi="Arial" w:cs="Arial"/>
                <w:b/>
                <w:bCs/>
                <w:sz w:val="24"/>
                <w:szCs w:val="24"/>
                <w:lang w:val="es-AR" w:eastAsia="es-ES"/>
              </w:rPr>
            </w:pPr>
            <w:r w:rsidRPr="004B4A2A">
              <w:rPr>
                <w:rFonts w:ascii="Arial" w:eastAsia="Times New Roman" w:hAnsi="Arial" w:cs="Arial"/>
                <w:b/>
                <w:bCs/>
                <w:sz w:val="24"/>
                <w:szCs w:val="24"/>
                <w:lang w:val="es-AR" w:eastAsia="es-ES"/>
              </w:rPr>
              <w:t xml:space="preserve">b.5. Supermercados e hipermercados: </w:t>
            </w:r>
          </w:p>
        </w:tc>
        <w:tc>
          <w:tcPr>
            <w:tcW w:w="4923" w:type="dxa"/>
            <w:tcBorders>
              <w:top w:val="single" w:sz="4" w:space="0" w:color="000000"/>
              <w:left w:val="single" w:sz="4" w:space="0" w:color="000000"/>
              <w:bottom w:val="single" w:sz="4" w:space="0" w:color="000000"/>
              <w:right w:val="single" w:sz="4" w:space="0" w:color="000000"/>
            </w:tcBorders>
          </w:tcPr>
          <w:p w14:paraId="059D3FD4" w14:textId="77777777" w:rsidR="004B4A2A" w:rsidRPr="004B4A2A" w:rsidRDefault="004B4A2A" w:rsidP="004B4A2A">
            <w:pPr>
              <w:suppressAutoHyphens w:val="0"/>
              <w:spacing w:after="0" w:line="240" w:lineRule="auto"/>
              <w:jc w:val="both"/>
              <w:rPr>
                <w:rFonts w:ascii="Arial" w:eastAsia="Times New Roman" w:hAnsi="Arial" w:cs="Arial"/>
                <w:b/>
                <w:bCs/>
                <w:sz w:val="24"/>
                <w:szCs w:val="24"/>
                <w:lang w:val="es-AR" w:eastAsia="es-ES"/>
              </w:rPr>
            </w:pPr>
            <w:r w:rsidRPr="004B4A2A">
              <w:rPr>
                <w:rFonts w:ascii="Arial" w:eastAsia="Times New Roman" w:hAnsi="Arial" w:cs="Arial"/>
                <w:b/>
                <w:bCs/>
                <w:sz w:val="24"/>
                <w:szCs w:val="24"/>
                <w:lang w:val="es-AR" w:eastAsia="es-ES"/>
              </w:rPr>
              <w:t>396 (ciento noventa y seis)</w:t>
            </w:r>
          </w:p>
          <w:p w14:paraId="7CA66288"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 xml:space="preserve">Módulos fiscales </w:t>
            </w:r>
          </w:p>
        </w:tc>
      </w:tr>
      <w:tr w:rsidR="004B4A2A" w:rsidRPr="004B4A2A" w14:paraId="31BFC1DC" w14:textId="77777777" w:rsidTr="00F87FFE">
        <w:trPr>
          <w:trHeight w:val="274"/>
        </w:trPr>
        <w:tc>
          <w:tcPr>
            <w:tcW w:w="4396" w:type="dxa"/>
            <w:tcBorders>
              <w:top w:val="single" w:sz="4" w:space="0" w:color="000000"/>
              <w:left w:val="single" w:sz="4" w:space="0" w:color="000000"/>
              <w:bottom w:val="single" w:sz="4" w:space="0" w:color="000000"/>
              <w:right w:val="nil"/>
            </w:tcBorders>
            <w:hideMark/>
          </w:tcPr>
          <w:p w14:paraId="3CDB4A87"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b.6. Frigoríficos y peladeros:</w:t>
            </w:r>
          </w:p>
        </w:tc>
        <w:tc>
          <w:tcPr>
            <w:tcW w:w="4923" w:type="dxa"/>
            <w:tcBorders>
              <w:top w:val="single" w:sz="4" w:space="0" w:color="000000"/>
              <w:left w:val="single" w:sz="4" w:space="0" w:color="000000"/>
              <w:bottom w:val="single" w:sz="4" w:space="0" w:color="000000"/>
              <w:right w:val="single" w:sz="4" w:space="0" w:color="000000"/>
            </w:tcBorders>
            <w:hideMark/>
          </w:tcPr>
          <w:p w14:paraId="43C6E81F"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473 (cuatrocientos setenta y tres)</w:t>
            </w:r>
          </w:p>
          <w:p w14:paraId="40C3C740"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Módulos fiscales</w:t>
            </w:r>
          </w:p>
        </w:tc>
      </w:tr>
      <w:tr w:rsidR="004B4A2A" w:rsidRPr="004B4A2A" w14:paraId="174AE5E4" w14:textId="77777777" w:rsidTr="00F87FFE">
        <w:trPr>
          <w:trHeight w:val="274"/>
        </w:trPr>
        <w:tc>
          <w:tcPr>
            <w:tcW w:w="4396" w:type="dxa"/>
            <w:tcBorders>
              <w:top w:val="single" w:sz="4" w:space="0" w:color="000000"/>
              <w:left w:val="single" w:sz="4" w:space="0" w:color="000000"/>
              <w:bottom w:val="single" w:sz="4" w:space="0" w:color="000000"/>
              <w:right w:val="nil"/>
            </w:tcBorders>
            <w:hideMark/>
          </w:tcPr>
          <w:p w14:paraId="247CE612"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b.7. Industrias lácteas:</w:t>
            </w:r>
          </w:p>
        </w:tc>
        <w:tc>
          <w:tcPr>
            <w:tcW w:w="4923" w:type="dxa"/>
            <w:tcBorders>
              <w:top w:val="single" w:sz="4" w:space="0" w:color="000000"/>
              <w:left w:val="single" w:sz="4" w:space="0" w:color="000000"/>
              <w:bottom w:val="single" w:sz="4" w:space="0" w:color="000000"/>
              <w:right w:val="single" w:sz="4" w:space="0" w:color="000000"/>
            </w:tcBorders>
            <w:hideMark/>
          </w:tcPr>
          <w:p w14:paraId="66930F83"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473 (cuatrocientos setenta y tres)</w:t>
            </w:r>
          </w:p>
          <w:p w14:paraId="32C6FFAA"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r w:rsidR="004B4A2A" w:rsidRPr="004B4A2A" w14:paraId="7F439552" w14:textId="77777777" w:rsidTr="00F87FFE">
        <w:trPr>
          <w:trHeight w:val="274"/>
        </w:trPr>
        <w:tc>
          <w:tcPr>
            <w:tcW w:w="4396" w:type="dxa"/>
            <w:tcBorders>
              <w:top w:val="single" w:sz="4" w:space="0" w:color="000000"/>
              <w:left w:val="single" w:sz="4" w:space="0" w:color="000000"/>
              <w:bottom w:val="single" w:sz="4" w:space="0" w:color="000000"/>
              <w:right w:val="nil"/>
            </w:tcBorders>
            <w:hideMark/>
          </w:tcPr>
          <w:p w14:paraId="2F621A18"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b.8. Industrias metalúrgicas:</w:t>
            </w:r>
          </w:p>
        </w:tc>
        <w:tc>
          <w:tcPr>
            <w:tcW w:w="4923" w:type="dxa"/>
            <w:tcBorders>
              <w:top w:val="single" w:sz="4" w:space="0" w:color="000000"/>
              <w:left w:val="single" w:sz="4" w:space="0" w:color="000000"/>
              <w:bottom w:val="single" w:sz="4" w:space="0" w:color="000000"/>
              <w:right w:val="single" w:sz="4" w:space="0" w:color="000000"/>
            </w:tcBorders>
            <w:hideMark/>
          </w:tcPr>
          <w:p w14:paraId="618FE262"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284 (doscientos ochenta y cuatro)</w:t>
            </w:r>
          </w:p>
          <w:p w14:paraId="67ECB75F"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r w:rsidR="004B4A2A" w:rsidRPr="004B4A2A" w14:paraId="4BCC2F9F" w14:textId="77777777" w:rsidTr="00F87FFE">
        <w:trPr>
          <w:trHeight w:val="274"/>
        </w:trPr>
        <w:tc>
          <w:tcPr>
            <w:tcW w:w="4396" w:type="dxa"/>
            <w:tcBorders>
              <w:top w:val="single" w:sz="4" w:space="0" w:color="000000"/>
              <w:left w:val="single" w:sz="4" w:space="0" w:color="000000"/>
              <w:bottom w:val="single" w:sz="4" w:space="0" w:color="000000"/>
              <w:right w:val="nil"/>
            </w:tcBorders>
            <w:hideMark/>
          </w:tcPr>
          <w:p w14:paraId="5EC45483"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b.9. Aserraderos:</w:t>
            </w:r>
          </w:p>
        </w:tc>
        <w:tc>
          <w:tcPr>
            <w:tcW w:w="4923" w:type="dxa"/>
            <w:tcBorders>
              <w:top w:val="single" w:sz="4" w:space="0" w:color="000000"/>
              <w:left w:val="single" w:sz="4" w:space="0" w:color="000000"/>
              <w:bottom w:val="single" w:sz="4" w:space="0" w:color="000000"/>
              <w:right w:val="single" w:sz="4" w:space="0" w:color="000000"/>
            </w:tcBorders>
            <w:hideMark/>
          </w:tcPr>
          <w:p w14:paraId="2CEB0AD2"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284 (doscientos ochenta y cuatro)</w:t>
            </w:r>
          </w:p>
          <w:p w14:paraId="500ADCF9"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r w:rsidR="004B4A2A" w:rsidRPr="004B4A2A" w14:paraId="6ECA5155" w14:textId="77777777" w:rsidTr="00F87FFE">
        <w:trPr>
          <w:trHeight w:val="274"/>
        </w:trPr>
        <w:tc>
          <w:tcPr>
            <w:tcW w:w="4396" w:type="dxa"/>
            <w:tcBorders>
              <w:top w:val="single" w:sz="4" w:space="0" w:color="000000"/>
              <w:left w:val="single" w:sz="4" w:space="0" w:color="000000"/>
              <w:bottom w:val="single" w:sz="4" w:space="0" w:color="000000"/>
              <w:right w:val="nil"/>
            </w:tcBorders>
            <w:hideMark/>
          </w:tcPr>
          <w:p w14:paraId="734BC791"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b.10. Estaciones de servicio de combustibles líquidos y gaseosos:</w:t>
            </w:r>
          </w:p>
        </w:tc>
        <w:tc>
          <w:tcPr>
            <w:tcW w:w="4923" w:type="dxa"/>
            <w:tcBorders>
              <w:top w:val="single" w:sz="4" w:space="0" w:color="000000"/>
              <w:left w:val="single" w:sz="4" w:space="0" w:color="000000"/>
              <w:bottom w:val="single" w:sz="4" w:space="0" w:color="000000"/>
              <w:right w:val="single" w:sz="4" w:space="0" w:color="000000"/>
            </w:tcBorders>
            <w:hideMark/>
          </w:tcPr>
          <w:p w14:paraId="3D33F997" w14:textId="77777777" w:rsidR="004B4A2A" w:rsidRPr="004B4A2A" w:rsidRDefault="004B4A2A" w:rsidP="004B4A2A">
            <w:pPr>
              <w:suppressAutoHyphens w:val="0"/>
              <w:spacing w:after="0" w:line="240" w:lineRule="auto"/>
              <w:jc w:val="both"/>
              <w:rPr>
                <w:rFonts w:ascii="Arial" w:eastAsia="Times New Roman" w:hAnsi="Arial" w:cs="Arial"/>
                <w:b/>
                <w:bCs/>
                <w:sz w:val="24"/>
                <w:szCs w:val="24"/>
                <w:lang w:val="es-AR" w:eastAsia="es-ES"/>
              </w:rPr>
            </w:pPr>
            <w:r w:rsidRPr="004B4A2A">
              <w:rPr>
                <w:rFonts w:ascii="Arial" w:eastAsia="Times New Roman" w:hAnsi="Arial" w:cs="Arial"/>
                <w:b/>
                <w:bCs/>
                <w:sz w:val="24"/>
                <w:szCs w:val="24"/>
                <w:lang w:val="es-AR" w:eastAsia="es-ES"/>
              </w:rPr>
              <w:t>473 (cuatrocientos setenta y tres)</w:t>
            </w:r>
          </w:p>
          <w:p w14:paraId="0DFAEFB3"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Módulos fiscales</w:t>
            </w:r>
          </w:p>
        </w:tc>
      </w:tr>
      <w:tr w:rsidR="004B4A2A" w:rsidRPr="004B4A2A" w14:paraId="21F4FEB0" w14:textId="77777777" w:rsidTr="00F87FFE">
        <w:trPr>
          <w:trHeight w:val="274"/>
        </w:trPr>
        <w:tc>
          <w:tcPr>
            <w:tcW w:w="4396" w:type="dxa"/>
            <w:tcBorders>
              <w:top w:val="single" w:sz="4" w:space="0" w:color="000000"/>
              <w:left w:val="single" w:sz="4" w:space="0" w:color="000000"/>
              <w:bottom w:val="single" w:sz="4" w:space="0" w:color="000000"/>
              <w:right w:val="nil"/>
            </w:tcBorders>
            <w:hideMark/>
          </w:tcPr>
          <w:p w14:paraId="629F29A1"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b.11. Confiterías Bailables:</w:t>
            </w:r>
          </w:p>
        </w:tc>
        <w:tc>
          <w:tcPr>
            <w:tcW w:w="4923" w:type="dxa"/>
            <w:tcBorders>
              <w:top w:val="single" w:sz="4" w:space="0" w:color="000000"/>
              <w:left w:val="single" w:sz="4" w:space="0" w:color="000000"/>
              <w:bottom w:val="single" w:sz="4" w:space="0" w:color="000000"/>
              <w:right w:val="single" w:sz="4" w:space="0" w:color="000000"/>
            </w:tcBorders>
            <w:hideMark/>
          </w:tcPr>
          <w:p w14:paraId="0F0CFA28"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hAnsi="Arial" w:cs="Arial"/>
                <w:b/>
                <w:bCs/>
                <w:sz w:val="24"/>
                <w:szCs w:val="24"/>
                <w:lang w:val="es-AR"/>
              </w:rPr>
              <w:t>326 (trescientos veintiséis)</w:t>
            </w:r>
          </w:p>
          <w:p w14:paraId="7FE57CE3"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r w:rsidR="004B4A2A" w:rsidRPr="004B4A2A" w14:paraId="327E1EF3" w14:textId="77777777" w:rsidTr="00F87FFE">
        <w:trPr>
          <w:trHeight w:val="274"/>
        </w:trPr>
        <w:tc>
          <w:tcPr>
            <w:tcW w:w="4396" w:type="dxa"/>
            <w:tcBorders>
              <w:top w:val="single" w:sz="4" w:space="0" w:color="000000"/>
              <w:left w:val="single" w:sz="4" w:space="0" w:color="000000"/>
              <w:bottom w:val="single" w:sz="4" w:space="0" w:color="000000"/>
              <w:right w:val="nil"/>
            </w:tcBorders>
            <w:hideMark/>
          </w:tcPr>
          <w:p w14:paraId="4EDB60E8"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b.12. Salón de fiestas:</w:t>
            </w:r>
          </w:p>
        </w:tc>
        <w:tc>
          <w:tcPr>
            <w:tcW w:w="4923" w:type="dxa"/>
            <w:tcBorders>
              <w:top w:val="single" w:sz="4" w:space="0" w:color="000000"/>
              <w:left w:val="single" w:sz="4" w:space="0" w:color="000000"/>
              <w:bottom w:val="single" w:sz="4" w:space="0" w:color="000000"/>
              <w:right w:val="single" w:sz="4" w:space="0" w:color="000000"/>
            </w:tcBorders>
            <w:hideMark/>
          </w:tcPr>
          <w:p w14:paraId="51217C3F" w14:textId="77777777" w:rsidR="004B4A2A" w:rsidRPr="004B4A2A" w:rsidRDefault="004B4A2A" w:rsidP="004B4A2A">
            <w:pPr>
              <w:suppressAutoHyphens w:val="0"/>
              <w:spacing w:after="0" w:line="240" w:lineRule="auto"/>
              <w:jc w:val="both"/>
              <w:rPr>
                <w:rFonts w:ascii="Arial" w:hAnsi="Arial" w:cs="Arial"/>
                <w:b/>
                <w:bCs/>
                <w:sz w:val="24"/>
                <w:szCs w:val="24"/>
                <w:lang w:val="es-AR"/>
              </w:rPr>
            </w:pPr>
            <w:r w:rsidRPr="004B4A2A">
              <w:rPr>
                <w:rFonts w:ascii="Arial" w:hAnsi="Arial" w:cs="Arial"/>
                <w:b/>
                <w:bCs/>
                <w:sz w:val="24"/>
                <w:szCs w:val="24"/>
                <w:lang w:val="es-AR"/>
              </w:rPr>
              <w:t>242 (doscientos cuarenta y dos)</w:t>
            </w:r>
          </w:p>
          <w:p w14:paraId="0CA8602C"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r w:rsidR="004B4A2A" w:rsidRPr="004B4A2A" w14:paraId="03A5C57E" w14:textId="77777777" w:rsidTr="00F87FFE">
        <w:trPr>
          <w:trHeight w:val="274"/>
        </w:trPr>
        <w:tc>
          <w:tcPr>
            <w:tcW w:w="4396" w:type="dxa"/>
            <w:tcBorders>
              <w:top w:val="single" w:sz="4" w:space="0" w:color="000000"/>
              <w:left w:val="single" w:sz="4" w:space="0" w:color="000000"/>
              <w:bottom w:val="single" w:sz="4" w:space="0" w:color="000000"/>
              <w:right w:val="nil"/>
            </w:tcBorders>
            <w:hideMark/>
          </w:tcPr>
          <w:p w14:paraId="2B761523"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b.13. Fábrica de productos no comestibles:</w:t>
            </w:r>
          </w:p>
        </w:tc>
        <w:tc>
          <w:tcPr>
            <w:tcW w:w="4923" w:type="dxa"/>
            <w:tcBorders>
              <w:top w:val="single" w:sz="4" w:space="0" w:color="000000"/>
              <w:left w:val="single" w:sz="4" w:space="0" w:color="000000"/>
              <w:bottom w:val="single" w:sz="4" w:space="0" w:color="000000"/>
              <w:right w:val="single" w:sz="4" w:space="0" w:color="000000"/>
            </w:tcBorders>
            <w:hideMark/>
          </w:tcPr>
          <w:p w14:paraId="6C15B6C7" w14:textId="77777777" w:rsidR="004B4A2A" w:rsidRPr="004B4A2A" w:rsidRDefault="004B4A2A" w:rsidP="004B4A2A">
            <w:pPr>
              <w:suppressAutoHyphens w:val="0"/>
              <w:spacing w:after="0" w:line="240" w:lineRule="auto"/>
              <w:jc w:val="both"/>
              <w:rPr>
                <w:rFonts w:ascii="Arial" w:hAnsi="Arial" w:cs="Arial"/>
                <w:b/>
                <w:bCs/>
                <w:sz w:val="24"/>
                <w:szCs w:val="24"/>
                <w:lang w:val="es-AR"/>
              </w:rPr>
            </w:pPr>
            <w:r w:rsidRPr="004B4A2A">
              <w:rPr>
                <w:rFonts w:ascii="Arial" w:hAnsi="Arial" w:cs="Arial"/>
                <w:b/>
                <w:bCs/>
                <w:sz w:val="24"/>
                <w:szCs w:val="24"/>
                <w:lang w:val="es-AR"/>
              </w:rPr>
              <w:t>315 (trescientos quince)</w:t>
            </w:r>
          </w:p>
          <w:p w14:paraId="1811F30C"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r w:rsidR="004B4A2A" w:rsidRPr="004B4A2A" w14:paraId="2C1C98C5" w14:textId="77777777" w:rsidTr="00F87FFE">
        <w:trPr>
          <w:trHeight w:val="274"/>
        </w:trPr>
        <w:tc>
          <w:tcPr>
            <w:tcW w:w="4396" w:type="dxa"/>
            <w:tcBorders>
              <w:top w:val="single" w:sz="4" w:space="0" w:color="000000"/>
              <w:left w:val="single" w:sz="4" w:space="0" w:color="000000"/>
              <w:bottom w:val="single" w:sz="4" w:space="0" w:color="000000"/>
              <w:right w:val="nil"/>
            </w:tcBorders>
            <w:hideMark/>
          </w:tcPr>
          <w:p w14:paraId="099613BF"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b.14. Fábrica de embutidos:</w:t>
            </w:r>
          </w:p>
        </w:tc>
        <w:tc>
          <w:tcPr>
            <w:tcW w:w="4923" w:type="dxa"/>
            <w:tcBorders>
              <w:top w:val="single" w:sz="4" w:space="0" w:color="000000"/>
              <w:left w:val="single" w:sz="4" w:space="0" w:color="000000"/>
              <w:bottom w:val="single" w:sz="4" w:space="0" w:color="000000"/>
              <w:right w:val="single" w:sz="4" w:space="0" w:color="000000"/>
            </w:tcBorders>
            <w:hideMark/>
          </w:tcPr>
          <w:p w14:paraId="5D8036DD" w14:textId="77777777" w:rsidR="004B4A2A" w:rsidRPr="004B4A2A" w:rsidRDefault="004B4A2A" w:rsidP="004B4A2A">
            <w:pPr>
              <w:suppressAutoHyphens w:val="0"/>
              <w:spacing w:after="0" w:line="240" w:lineRule="auto"/>
              <w:jc w:val="both"/>
              <w:rPr>
                <w:rFonts w:ascii="Arial" w:hAnsi="Arial" w:cs="Arial"/>
                <w:b/>
                <w:bCs/>
                <w:sz w:val="24"/>
                <w:szCs w:val="24"/>
                <w:lang w:val="es-AR"/>
              </w:rPr>
            </w:pPr>
            <w:r w:rsidRPr="004B4A2A">
              <w:rPr>
                <w:rFonts w:ascii="Arial" w:eastAsia="Times New Roman" w:hAnsi="Arial" w:cs="Arial"/>
                <w:b/>
                <w:bCs/>
                <w:sz w:val="24"/>
                <w:szCs w:val="24"/>
                <w:lang w:val="es-AR" w:eastAsia="es-ES"/>
              </w:rPr>
              <w:t>132 (ciento treinta y dos)</w:t>
            </w:r>
          </w:p>
          <w:p w14:paraId="1AC5AA22"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r w:rsidR="004B4A2A" w:rsidRPr="004B4A2A" w14:paraId="6CEF38A6" w14:textId="77777777" w:rsidTr="00F87FFE">
        <w:trPr>
          <w:trHeight w:val="274"/>
        </w:trPr>
        <w:tc>
          <w:tcPr>
            <w:tcW w:w="4396" w:type="dxa"/>
            <w:tcBorders>
              <w:top w:val="single" w:sz="4" w:space="0" w:color="000000"/>
              <w:left w:val="single" w:sz="4" w:space="0" w:color="000000"/>
              <w:bottom w:val="single" w:sz="4" w:space="0" w:color="000000"/>
              <w:right w:val="nil"/>
            </w:tcBorders>
            <w:hideMark/>
          </w:tcPr>
          <w:p w14:paraId="601D7CCE"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b.15. Fábrica de aguas gasificadas:</w:t>
            </w:r>
          </w:p>
        </w:tc>
        <w:tc>
          <w:tcPr>
            <w:tcW w:w="4923" w:type="dxa"/>
            <w:tcBorders>
              <w:top w:val="single" w:sz="4" w:space="0" w:color="000000"/>
              <w:left w:val="single" w:sz="4" w:space="0" w:color="000000"/>
              <w:bottom w:val="single" w:sz="4" w:space="0" w:color="000000"/>
              <w:right w:val="single" w:sz="4" w:space="0" w:color="000000"/>
            </w:tcBorders>
            <w:hideMark/>
          </w:tcPr>
          <w:p w14:paraId="6649D05D"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132 (ciento treinta y dos)</w:t>
            </w:r>
          </w:p>
          <w:p w14:paraId="38CB5E58"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r w:rsidR="004B4A2A" w:rsidRPr="004B4A2A" w14:paraId="2359E563" w14:textId="77777777" w:rsidTr="00F87FFE">
        <w:trPr>
          <w:trHeight w:val="274"/>
        </w:trPr>
        <w:tc>
          <w:tcPr>
            <w:tcW w:w="4396" w:type="dxa"/>
            <w:tcBorders>
              <w:top w:val="single" w:sz="4" w:space="0" w:color="000000"/>
              <w:left w:val="single" w:sz="4" w:space="0" w:color="000000"/>
              <w:bottom w:val="single" w:sz="4" w:space="0" w:color="000000"/>
              <w:right w:val="nil"/>
            </w:tcBorders>
            <w:hideMark/>
          </w:tcPr>
          <w:p w14:paraId="305D1A9D"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 xml:space="preserve">b.16. Bancos y entidades financieras: </w:t>
            </w:r>
          </w:p>
        </w:tc>
        <w:tc>
          <w:tcPr>
            <w:tcW w:w="4923" w:type="dxa"/>
            <w:tcBorders>
              <w:top w:val="single" w:sz="4" w:space="0" w:color="000000"/>
              <w:left w:val="single" w:sz="4" w:space="0" w:color="000000"/>
              <w:bottom w:val="single" w:sz="4" w:space="0" w:color="000000"/>
              <w:right w:val="single" w:sz="4" w:space="0" w:color="000000"/>
            </w:tcBorders>
            <w:hideMark/>
          </w:tcPr>
          <w:p w14:paraId="7ED2B87F"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315 (trescientos quince)</w:t>
            </w:r>
          </w:p>
          <w:p w14:paraId="74FCDA91"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r w:rsidR="004B4A2A" w:rsidRPr="004B4A2A" w14:paraId="3C2568B1" w14:textId="77777777" w:rsidTr="00F87FFE">
        <w:trPr>
          <w:trHeight w:val="274"/>
        </w:trPr>
        <w:tc>
          <w:tcPr>
            <w:tcW w:w="4396" w:type="dxa"/>
            <w:tcBorders>
              <w:top w:val="single" w:sz="4" w:space="0" w:color="000000"/>
              <w:left w:val="single" w:sz="4" w:space="0" w:color="000000"/>
              <w:bottom w:val="single" w:sz="4" w:space="0" w:color="000000"/>
              <w:right w:val="nil"/>
            </w:tcBorders>
            <w:hideMark/>
          </w:tcPr>
          <w:p w14:paraId="4AC1D26B"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b.17. Institutos de enseñanza privada:</w:t>
            </w:r>
          </w:p>
        </w:tc>
        <w:tc>
          <w:tcPr>
            <w:tcW w:w="4923" w:type="dxa"/>
            <w:tcBorders>
              <w:top w:val="single" w:sz="4" w:space="0" w:color="000000"/>
              <w:left w:val="single" w:sz="4" w:space="0" w:color="000000"/>
              <w:bottom w:val="single" w:sz="4" w:space="0" w:color="000000"/>
              <w:right w:val="single" w:sz="4" w:space="0" w:color="000000"/>
            </w:tcBorders>
            <w:hideMark/>
          </w:tcPr>
          <w:p w14:paraId="08B22958"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241 (doscientos cuarenta y un)</w:t>
            </w:r>
          </w:p>
          <w:p w14:paraId="35E8B99C"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r w:rsidR="004B4A2A" w:rsidRPr="004B4A2A" w14:paraId="69759612" w14:textId="77777777" w:rsidTr="00F87FFE">
        <w:trPr>
          <w:trHeight w:val="274"/>
        </w:trPr>
        <w:tc>
          <w:tcPr>
            <w:tcW w:w="4396" w:type="dxa"/>
            <w:tcBorders>
              <w:top w:val="single" w:sz="4" w:space="0" w:color="000000"/>
              <w:left w:val="single" w:sz="4" w:space="0" w:color="000000"/>
              <w:bottom w:val="single" w:sz="4" w:space="0" w:color="000000"/>
              <w:right w:val="nil"/>
            </w:tcBorders>
            <w:hideMark/>
          </w:tcPr>
          <w:p w14:paraId="022E3209"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b. 18 Comercios mayoristas:</w:t>
            </w:r>
          </w:p>
        </w:tc>
        <w:tc>
          <w:tcPr>
            <w:tcW w:w="4923" w:type="dxa"/>
            <w:tcBorders>
              <w:top w:val="single" w:sz="4" w:space="0" w:color="000000"/>
              <w:left w:val="single" w:sz="4" w:space="0" w:color="000000"/>
              <w:bottom w:val="single" w:sz="4" w:space="0" w:color="000000"/>
              <w:right w:val="single" w:sz="4" w:space="0" w:color="000000"/>
            </w:tcBorders>
            <w:hideMark/>
          </w:tcPr>
          <w:p w14:paraId="41422DAE"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389 (trescientos ochenta y nueve)</w:t>
            </w:r>
          </w:p>
          <w:p w14:paraId="22DF3EB6"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r w:rsidR="004B4A2A" w:rsidRPr="004B4A2A" w14:paraId="4314047E" w14:textId="77777777" w:rsidTr="00F87FFE">
        <w:trPr>
          <w:trHeight w:val="274"/>
        </w:trPr>
        <w:tc>
          <w:tcPr>
            <w:tcW w:w="4396" w:type="dxa"/>
            <w:tcBorders>
              <w:top w:val="single" w:sz="4" w:space="0" w:color="000000"/>
              <w:left w:val="single" w:sz="4" w:space="0" w:color="000000"/>
              <w:bottom w:val="single" w:sz="4" w:space="0" w:color="000000"/>
              <w:right w:val="nil"/>
            </w:tcBorders>
            <w:hideMark/>
          </w:tcPr>
          <w:p w14:paraId="5F0B1517"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b. 19 Criadero de aves y animales varios:</w:t>
            </w:r>
          </w:p>
        </w:tc>
        <w:tc>
          <w:tcPr>
            <w:tcW w:w="4923" w:type="dxa"/>
            <w:tcBorders>
              <w:top w:val="single" w:sz="4" w:space="0" w:color="000000"/>
              <w:left w:val="single" w:sz="4" w:space="0" w:color="000000"/>
              <w:bottom w:val="single" w:sz="4" w:space="0" w:color="000000"/>
              <w:right w:val="single" w:sz="4" w:space="0" w:color="000000"/>
            </w:tcBorders>
            <w:hideMark/>
          </w:tcPr>
          <w:p w14:paraId="47350A6B"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158 (ciento cincuenta y ocho)</w:t>
            </w:r>
          </w:p>
          <w:p w14:paraId="58DD7666"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r w:rsidR="004B4A2A" w:rsidRPr="004B4A2A" w14:paraId="35506E3D" w14:textId="77777777" w:rsidTr="00F87FFE">
        <w:trPr>
          <w:trHeight w:val="274"/>
        </w:trPr>
        <w:tc>
          <w:tcPr>
            <w:tcW w:w="4396" w:type="dxa"/>
            <w:tcBorders>
              <w:top w:val="single" w:sz="4" w:space="0" w:color="000000"/>
              <w:left w:val="single" w:sz="4" w:space="0" w:color="000000"/>
              <w:bottom w:val="single" w:sz="4" w:space="0" w:color="000000"/>
              <w:right w:val="nil"/>
            </w:tcBorders>
            <w:hideMark/>
          </w:tcPr>
          <w:p w14:paraId="71FD1CA7"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b. 20 Industrias no comprendidas específicamente:</w:t>
            </w:r>
          </w:p>
        </w:tc>
        <w:tc>
          <w:tcPr>
            <w:tcW w:w="4923" w:type="dxa"/>
            <w:tcBorders>
              <w:top w:val="single" w:sz="4" w:space="0" w:color="000000"/>
              <w:left w:val="single" w:sz="4" w:space="0" w:color="000000"/>
              <w:bottom w:val="single" w:sz="4" w:space="0" w:color="000000"/>
              <w:right w:val="single" w:sz="4" w:space="0" w:color="000000"/>
            </w:tcBorders>
            <w:hideMark/>
          </w:tcPr>
          <w:p w14:paraId="16412C6E"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241 (doscientos cuarenta y un)</w:t>
            </w:r>
          </w:p>
          <w:p w14:paraId="5D5231E1"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r w:rsidR="004B4A2A" w:rsidRPr="004B4A2A" w14:paraId="62CEE5A5" w14:textId="77777777" w:rsidTr="00F87FFE">
        <w:trPr>
          <w:trHeight w:val="436"/>
        </w:trPr>
        <w:tc>
          <w:tcPr>
            <w:tcW w:w="4396" w:type="dxa"/>
            <w:tcBorders>
              <w:top w:val="single" w:sz="4" w:space="0" w:color="000000"/>
              <w:left w:val="single" w:sz="4" w:space="0" w:color="000000"/>
              <w:bottom w:val="single" w:sz="4" w:space="0" w:color="000000"/>
              <w:right w:val="nil"/>
            </w:tcBorders>
            <w:hideMark/>
          </w:tcPr>
          <w:p w14:paraId="69A1EA68"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b. 21 Oficinas administrativas:</w:t>
            </w:r>
          </w:p>
        </w:tc>
        <w:tc>
          <w:tcPr>
            <w:tcW w:w="4923" w:type="dxa"/>
            <w:tcBorders>
              <w:top w:val="single" w:sz="4" w:space="0" w:color="000000"/>
              <w:left w:val="single" w:sz="4" w:space="0" w:color="000000"/>
              <w:bottom w:val="single" w:sz="4" w:space="0" w:color="000000"/>
              <w:right w:val="single" w:sz="4" w:space="0" w:color="000000"/>
            </w:tcBorders>
            <w:hideMark/>
          </w:tcPr>
          <w:p w14:paraId="03AA863B"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63 (sesenta y tres)</w:t>
            </w:r>
          </w:p>
          <w:p w14:paraId="3FEC2EDF"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Módulos fiscales</w:t>
            </w:r>
          </w:p>
        </w:tc>
      </w:tr>
      <w:tr w:rsidR="004B4A2A" w:rsidRPr="004B4A2A" w14:paraId="76AEBB3F" w14:textId="77777777" w:rsidTr="00F87FFE">
        <w:trPr>
          <w:trHeight w:val="274"/>
        </w:trPr>
        <w:tc>
          <w:tcPr>
            <w:tcW w:w="4396" w:type="dxa"/>
            <w:tcBorders>
              <w:top w:val="single" w:sz="4" w:space="0" w:color="000000"/>
              <w:left w:val="single" w:sz="4" w:space="0" w:color="000000"/>
              <w:bottom w:val="single" w:sz="4" w:space="0" w:color="000000"/>
              <w:right w:val="nil"/>
            </w:tcBorders>
            <w:hideMark/>
          </w:tcPr>
          <w:p w14:paraId="364CD378"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b. 22 Salones de Fiesta de Entidades de Bien Público inscriptas en el Registro Municipal.</w:t>
            </w:r>
          </w:p>
        </w:tc>
        <w:tc>
          <w:tcPr>
            <w:tcW w:w="4923" w:type="dxa"/>
            <w:tcBorders>
              <w:top w:val="single" w:sz="4" w:space="0" w:color="000000"/>
              <w:left w:val="single" w:sz="4" w:space="0" w:color="000000"/>
              <w:bottom w:val="single" w:sz="4" w:space="0" w:color="000000"/>
              <w:right w:val="single" w:sz="4" w:space="0" w:color="000000"/>
            </w:tcBorders>
            <w:hideMark/>
          </w:tcPr>
          <w:p w14:paraId="3C5964FB"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74 (setenta y cuatro)</w:t>
            </w:r>
          </w:p>
          <w:p w14:paraId="4C83C87A"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bl>
    <w:p w14:paraId="2852524E"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7A4D9261" w14:textId="77777777" w:rsidR="00006540" w:rsidRDefault="004B4A2A" w:rsidP="004B4A2A">
      <w:pPr>
        <w:suppressAutoHyphens w:val="0"/>
        <w:spacing w:after="0" w:line="240" w:lineRule="auto"/>
        <w:jc w:val="both"/>
        <w:rPr>
          <w:rFonts w:ascii="Arial" w:eastAsia="Times New Roman" w:hAnsi="Arial" w:cs="Arial"/>
          <w:sz w:val="24"/>
          <w:szCs w:val="24"/>
          <w:lang w:val="es-AR" w:eastAsia="es-ES"/>
        </w:rPr>
      </w:pPr>
      <w:r w:rsidRPr="004B4A2A">
        <w:rPr>
          <w:rFonts w:ascii="Arial" w:eastAsia="Times New Roman" w:hAnsi="Arial" w:cs="Arial"/>
          <w:b/>
          <w:bCs/>
          <w:sz w:val="24"/>
          <w:szCs w:val="24"/>
          <w:lang w:val="es-AR" w:eastAsia="es-ES"/>
        </w:rPr>
        <w:t xml:space="preserve">c- </w:t>
      </w:r>
      <w:r w:rsidRPr="004B4A2A">
        <w:rPr>
          <w:rFonts w:ascii="Arial" w:eastAsia="Times New Roman" w:hAnsi="Arial" w:cs="Arial"/>
          <w:sz w:val="24"/>
          <w:szCs w:val="24"/>
          <w:lang w:val="es-AR" w:eastAsia="es-ES"/>
        </w:rPr>
        <w:t>Por verificaciones adicionales que sean solicitadas al organismo competente en la habilitación de locales y establecimientos, por quienes hubieren iniciado trámite de</w:t>
      </w:r>
      <w:r w:rsidR="00006540">
        <w:rPr>
          <w:rFonts w:ascii="Arial" w:eastAsia="Times New Roman" w:hAnsi="Arial" w:cs="Arial"/>
          <w:sz w:val="24"/>
          <w:szCs w:val="24"/>
          <w:lang w:val="es-AR" w:eastAsia="es-ES"/>
        </w:rPr>
        <w:t>//</w:t>
      </w:r>
      <w:r w:rsidRPr="004B4A2A">
        <w:rPr>
          <w:rFonts w:ascii="Arial" w:eastAsia="Times New Roman" w:hAnsi="Arial" w:cs="Arial"/>
          <w:sz w:val="24"/>
          <w:szCs w:val="24"/>
          <w:lang w:val="es-AR" w:eastAsia="es-ES"/>
        </w:rPr>
        <w:t xml:space="preserve"> </w:t>
      </w:r>
    </w:p>
    <w:p w14:paraId="4373EFD1" w14:textId="77777777" w:rsidR="00006540" w:rsidRDefault="00006540" w:rsidP="004B4A2A">
      <w:pPr>
        <w:suppressAutoHyphens w:val="0"/>
        <w:spacing w:after="0" w:line="240" w:lineRule="auto"/>
        <w:jc w:val="both"/>
        <w:rPr>
          <w:rFonts w:ascii="Arial" w:eastAsia="Times New Roman" w:hAnsi="Arial" w:cs="Arial"/>
          <w:sz w:val="24"/>
          <w:szCs w:val="24"/>
          <w:lang w:val="es-AR" w:eastAsia="es-ES"/>
        </w:rPr>
      </w:pPr>
    </w:p>
    <w:p w14:paraId="66176220" w14:textId="77777777" w:rsidR="00006540" w:rsidRDefault="00006540" w:rsidP="004B4A2A">
      <w:pPr>
        <w:suppressAutoHyphens w:val="0"/>
        <w:spacing w:after="0" w:line="240" w:lineRule="auto"/>
        <w:jc w:val="both"/>
        <w:rPr>
          <w:rFonts w:ascii="Arial" w:eastAsia="Times New Roman" w:hAnsi="Arial" w:cs="Arial"/>
          <w:sz w:val="24"/>
          <w:szCs w:val="24"/>
          <w:lang w:val="es-AR" w:eastAsia="es-ES"/>
        </w:rPr>
      </w:pPr>
    </w:p>
    <w:p w14:paraId="792C3BE5" w14:textId="16AEF79D" w:rsidR="004B4A2A" w:rsidRPr="004B4A2A" w:rsidRDefault="00006540" w:rsidP="004B4A2A">
      <w:pPr>
        <w:suppressAutoHyphens w:val="0"/>
        <w:spacing w:after="0" w:line="240" w:lineRule="auto"/>
        <w:jc w:val="both"/>
        <w:rPr>
          <w:rFonts w:ascii="Arial" w:eastAsia="Times New Roman" w:hAnsi="Arial" w:cs="Arial"/>
          <w:sz w:val="24"/>
          <w:szCs w:val="24"/>
          <w:lang w:val="es-AR" w:eastAsia="es-ES"/>
        </w:rPr>
      </w:pPr>
      <w:r>
        <w:rPr>
          <w:rFonts w:ascii="Arial" w:eastAsia="Times New Roman" w:hAnsi="Arial" w:cs="Arial"/>
          <w:sz w:val="24"/>
          <w:szCs w:val="24"/>
          <w:lang w:val="es-AR" w:eastAsia="es-ES"/>
        </w:rPr>
        <w:t>///</w:t>
      </w:r>
      <w:r w:rsidR="004B4A2A" w:rsidRPr="004B4A2A">
        <w:rPr>
          <w:rFonts w:ascii="Arial" w:eastAsia="Times New Roman" w:hAnsi="Arial" w:cs="Arial"/>
          <w:sz w:val="24"/>
          <w:szCs w:val="24"/>
          <w:lang w:val="es-AR" w:eastAsia="es-ES"/>
        </w:rPr>
        <w:t>habilitación y no hubieren cumplido, al momento de efectuarse la primera inspección del local o establecimiento, con los requisitos exigidos por las normas aplicables para la obtención de la misma, obrando constancia de ello en actas de verificación y/o de emplazamiento. Este monto no será de aplicación cuando el contribuyente cumpliere con todos los requisitos establecidos para dicha habilitación dentro de los tres meses de la fecha fijada en el acta de verificación y/o emplazamiento.</w:t>
      </w:r>
    </w:p>
    <w:p w14:paraId="3102BDEC" w14:textId="77777777" w:rsidR="004B4A2A" w:rsidRPr="004B4A2A" w:rsidRDefault="004B4A2A" w:rsidP="004B4A2A">
      <w:pPr>
        <w:suppressAutoHyphens w:val="0"/>
        <w:spacing w:after="0" w:line="240" w:lineRule="auto"/>
        <w:jc w:val="both"/>
        <w:rPr>
          <w:rFonts w:ascii="Arial" w:hAnsi="Arial" w:cs="Arial"/>
          <w:sz w:val="24"/>
          <w:szCs w:val="24"/>
          <w:lang w:val="es-AR"/>
        </w:rPr>
      </w:pPr>
    </w:p>
    <w:tbl>
      <w:tblPr>
        <w:tblW w:w="9964" w:type="dxa"/>
        <w:tblInd w:w="-55" w:type="dxa"/>
        <w:tblLayout w:type="fixed"/>
        <w:tblLook w:val="04A0" w:firstRow="1" w:lastRow="0" w:firstColumn="1" w:lastColumn="0" w:noHBand="0" w:noVBand="1"/>
      </w:tblPr>
      <w:tblGrid>
        <w:gridCol w:w="4086"/>
        <w:gridCol w:w="5878"/>
      </w:tblGrid>
      <w:tr w:rsidR="004B4A2A" w:rsidRPr="004B4A2A" w14:paraId="21F8E163" w14:textId="77777777" w:rsidTr="00F87FFE">
        <w:trPr>
          <w:trHeight w:val="600"/>
        </w:trPr>
        <w:tc>
          <w:tcPr>
            <w:tcW w:w="4086" w:type="dxa"/>
            <w:tcBorders>
              <w:top w:val="single" w:sz="4" w:space="0" w:color="000000"/>
              <w:left w:val="single" w:sz="4" w:space="0" w:color="000000"/>
              <w:bottom w:val="single" w:sz="4" w:space="0" w:color="000000"/>
              <w:right w:val="nil"/>
            </w:tcBorders>
            <w:hideMark/>
          </w:tcPr>
          <w:p w14:paraId="513CD8C8"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 xml:space="preserve">Por cada verificación adicional: </w:t>
            </w:r>
          </w:p>
        </w:tc>
        <w:tc>
          <w:tcPr>
            <w:tcW w:w="5878" w:type="dxa"/>
            <w:tcBorders>
              <w:top w:val="single" w:sz="4" w:space="0" w:color="000000"/>
              <w:left w:val="single" w:sz="4" w:space="0" w:color="000000"/>
              <w:bottom w:val="single" w:sz="4" w:space="0" w:color="000000"/>
              <w:right w:val="single" w:sz="4" w:space="0" w:color="000000"/>
            </w:tcBorders>
            <w:hideMark/>
          </w:tcPr>
          <w:p w14:paraId="26554687"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132 (ciento treinta y dos)</w:t>
            </w:r>
          </w:p>
          <w:p w14:paraId="307F62AA"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bl>
    <w:p w14:paraId="63EB4D55" w14:textId="77777777" w:rsidR="004B4A2A" w:rsidRPr="004B4A2A" w:rsidRDefault="004B4A2A" w:rsidP="004B4A2A">
      <w:pPr>
        <w:suppressAutoHyphens w:val="0"/>
        <w:spacing w:after="0" w:line="240" w:lineRule="auto"/>
        <w:jc w:val="both"/>
        <w:rPr>
          <w:rFonts w:ascii="Arial" w:eastAsia="Times New Roman" w:hAnsi="Arial" w:cs="Arial"/>
          <w:sz w:val="24"/>
          <w:szCs w:val="24"/>
          <w:lang w:eastAsia="es-ES"/>
        </w:rPr>
      </w:pPr>
    </w:p>
    <w:p w14:paraId="5502A2D3" w14:textId="77777777" w:rsidR="004B4A2A" w:rsidRPr="004B4A2A" w:rsidRDefault="004B4A2A" w:rsidP="004B4A2A">
      <w:pPr>
        <w:suppressAutoHyphens w:val="0"/>
        <w:spacing w:after="0" w:line="240" w:lineRule="auto"/>
        <w:jc w:val="both"/>
        <w:rPr>
          <w:rFonts w:ascii="Arial" w:eastAsia="Times New Roman" w:hAnsi="Arial" w:cs="Arial"/>
          <w:b/>
          <w:sz w:val="24"/>
          <w:szCs w:val="24"/>
          <w:lang w:val="es-AR" w:eastAsia="es-ES"/>
        </w:rPr>
      </w:pPr>
      <w:r w:rsidRPr="004B4A2A">
        <w:rPr>
          <w:rFonts w:ascii="Arial" w:eastAsia="Times New Roman" w:hAnsi="Arial" w:cs="Arial"/>
          <w:b/>
          <w:sz w:val="24"/>
          <w:szCs w:val="24"/>
          <w:u w:val="single"/>
          <w:lang w:val="es-AR" w:eastAsia="es-ES"/>
        </w:rPr>
        <w:t>ARTÍCULO 15º):</w:t>
      </w:r>
      <w:r w:rsidRPr="004B4A2A">
        <w:rPr>
          <w:rFonts w:ascii="Arial" w:eastAsia="Times New Roman" w:hAnsi="Arial" w:cs="Arial"/>
          <w:b/>
          <w:sz w:val="24"/>
          <w:szCs w:val="24"/>
          <w:lang w:val="es-AR" w:eastAsia="es-ES"/>
        </w:rPr>
        <w:t xml:space="preserve"> </w:t>
      </w:r>
    </w:p>
    <w:p w14:paraId="612D5689"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sz w:val="24"/>
          <w:szCs w:val="24"/>
          <w:lang w:val="es-AR" w:eastAsia="es-ES"/>
        </w:rPr>
        <w:t>Por la habilitación de vehículos que transportan produ</w:t>
      </w:r>
      <w:r w:rsidRPr="004B4A2A">
        <w:rPr>
          <w:rFonts w:ascii="Arial" w:hAnsi="Arial" w:cs="Arial"/>
          <w:sz w:val="24"/>
          <w:szCs w:val="24"/>
          <w:lang w:val="es-AR"/>
        </w:rPr>
        <w:t>ctos alimenticios y/o mercaderías que se encuentren bajo contralor municipal:</w:t>
      </w:r>
    </w:p>
    <w:p w14:paraId="235DB677" w14:textId="77777777" w:rsidR="004B4A2A" w:rsidRPr="004B4A2A" w:rsidRDefault="004B4A2A" w:rsidP="004B4A2A">
      <w:pPr>
        <w:suppressAutoHyphens w:val="0"/>
        <w:spacing w:after="0" w:line="240" w:lineRule="auto"/>
        <w:jc w:val="both"/>
        <w:rPr>
          <w:rFonts w:ascii="Arial" w:hAnsi="Arial" w:cs="Arial"/>
          <w:sz w:val="24"/>
          <w:szCs w:val="24"/>
          <w:lang w:val="es-AR"/>
        </w:rPr>
      </w:pPr>
    </w:p>
    <w:tbl>
      <w:tblPr>
        <w:tblW w:w="9960" w:type="dxa"/>
        <w:tblInd w:w="-55" w:type="dxa"/>
        <w:tblLayout w:type="fixed"/>
        <w:tblLook w:val="04A0" w:firstRow="1" w:lastRow="0" w:firstColumn="1" w:lastColumn="0" w:noHBand="0" w:noVBand="1"/>
      </w:tblPr>
      <w:tblGrid>
        <w:gridCol w:w="4556"/>
        <w:gridCol w:w="5404"/>
      </w:tblGrid>
      <w:tr w:rsidR="004B4A2A" w:rsidRPr="004B4A2A" w14:paraId="721BF899" w14:textId="77777777" w:rsidTr="00F87FFE">
        <w:trPr>
          <w:trHeight w:val="600"/>
        </w:trPr>
        <w:tc>
          <w:tcPr>
            <w:tcW w:w="4556" w:type="dxa"/>
            <w:tcBorders>
              <w:top w:val="single" w:sz="4" w:space="0" w:color="000000"/>
              <w:left w:val="single" w:sz="4" w:space="0" w:color="000000"/>
              <w:bottom w:val="single" w:sz="4" w:space="0" w:color="000000"/>
              <w:right w:val="nil"/>
            </w:tcBorders>
            <w:hideMark/>
          </w:tcPr>
          <w:p w14:paraId="5D2DADE6"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 xml:space="preserve">a)    Carga superior a los quinientos (500) kilogramos por unidad: </w:t>
            </w:r>
          </w:p>
        </w:tc>
        <w:tc>
          <w:tcPr>
            <w:tcW w:w="5404" w:type="dxa"/>
            <w:tcBorders>
              <w:top w:val="single" w:sz="4" w:space="0" w:color="000000"/>
              <w:left w:val="single" w:sz="4" w:space="0" w:color="000000"/>
              <w:bottom w:val="single" w:sz="4" w:space="0" w:color="000000"/>
              <w:right w:val="single" w:sz="4" w:space="0" w:color="000000"/>
            </w:tcBorders>
            <w:hideMark/>
          </w:tcPr>
          <w:p w14:paraId="3C753303" w14:textId="77777777" w:rsidR="004B4A2A" w:rsidRPr="004B4A2A" w:rsidRDefault="004B4A2A" w:rsidP="004B4A2A">
            <w:pPr>
              <w:suppressAutoHyphens w:val="0"/>
              <w:spacing w:after="0" w:line="240" w:lineRule="auto"/>
              <w:jc w:val="both"/>
              <w:rPr>
                <w:rFonts w:ascii="Arial" w:eastAsia="Times New Roman" w:hAnsi="Arial" w:cs="Arial"/>
                <w:b/>
                <w:bCs/>
                <w:sz w:val="24"/>
                <w:szCs w:val="24"/>
                <w:lang w:val="es-AR" w:eastAsia="es-ES"/>
              </w:rPr>
            </w:pPr>
            <w:r w:rsidRPr="004B4A2A">
              <w:rPr>
                <w:rFonts w:ascii="Arial" w:eastAsia="Times New Roman" w:hAnsi="Arial" w:cs="Arial"/>
                <w:b/>
                <w:bCs/>
                <w:sz w:val="24"/>
                <w:szCs w:val="24"/>
                <w:lang w:val="es-AR" w:eastAsia="es-ES"/>
              </w:rPr>
              <w:t>48 (cuarenta y ocho)</w:t>
            </w:r>
          </w:p>
          <w:p w14:paraId="7732C77D"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r w:rsidR="004B4A2A" w:rsidRPr="004B4A2A" w14:paraId="1278D10E" w14:textId="77777777" w:rsidTr="00F87FFE">
        <w:trPr>
          <w:trHeight w:val="600"/>
        </w:trPr>
        <w:tc>
          <w:tcPr>
            <w:tcW w:w="4556" w:type="dxa"/>
            <w:tcBorders>
              <w:top w:val="single" w:sz="4" w:space="0" w:color="000000"/>
              <w:left w:val="single" w:sz="4" w:space="0" w:color="000000"/>
              <w:bottom w:val="single" w:sz="4" w:space="0" w:color="000000"/>
              <w:right w:val="nil"/>
            </w:tcBorders>
            <w:hideMark/>
          </w:tcPr>
          <w:p w14:paraId="361CFEE4"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 xml:space="preserve">b)    Carga hasta quinientos (500) kilogramos por unidad: </w:t>
            </w:r>
          </w:p>
        </w:tc>
        <w:tc>
          <w:tcPr>
            <w:tcW w:w="5404" w:type="dxa"/>
            <w:tcBorders>
              <w:top w:val="single" w:sz="4" w:space="0" w:color="000000"/>
              <w:left w:val="single" w:sz="4" w:space="0" w:color="000000"/>
              <w:bottom w:val="single" w:sz="4" w:space="0" w:color="000000"/>
              <w:right w:val="single" w:sz="4" w:space="0" w:color="000000"/>
            </w:tcBorders>
            <w:hideMark/>
          </w:tcPr>
          <w:p w14:paraId="116B4DAB"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34 (treinta y cuatro)</w:t>
            </w:r>
          </w:p>
          <w:p w14:paraId="5C8F4E9E"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 xml:space="preserve">Módulos fiscales </w:t>
            </w:r>
          </w:p>
          <w:p w14:paraId="00C7F7C4" w14:textId="77777777" w:rsidR="004B4A2A" w:rsidRPr="004B4A2A" w:rsidRDefault="004B4A2A" w:rsidP="004B4A2A">
            <w:pPr>
              <w:suppressAutoHyphens w:val="0"/>
              <w:spacing w:after="0" w:line="240" w:lineRule="auto"/>
              <w:jc w:val="both"/>
              <w:rPr>
                <w:rFonts w:ascii="Arial" w:hAnsi="Arial" w:cs="Arial"/>
                <w:sz w:val="24"/>
                <w:szCs w:val="24"/>
                <w:lang w:val="es-AR"/>
              </w:rPr>
            </w:pPr>
          </w:p>
        </w:tc>
      </w:tr>
    </w:tbl>
    <w:p w14:paraId="3FF8B811"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43BA2913" w14:textId="77777777" w:rsidR="004B4A2A" w:rsidRPr="004B4A2A" w:rsidRDefault="004B4A2A" w:rsidP="004B4A2A">
      <w:pPr>
        <w:keepNext/>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u w:val="single"/>
          <w:lang w:val="es-AR" w:eastAsia="es-ES"/>
        </w:rPr>
        <w:t>CAPITULO IV</w:t>
      </w:r>
    </w:p>
    <w:p w14:paraId="57C6853C" w14:textId="77777777" w:rsidR="004B4A2A" w:rsidRPr="004B4A2A" w:rsidRDefault="004B4A2A" w:rsidP="004B4A2A">
      <w:pPr>
        <w:suppressAutoHyphens w:val="0"/>
        <w:spacing w:after="0" w:line="240" w:lineRule="auto"/>
        <w:jc w:val="both"/>
        <w:rPr>
          <w:rFonts w:ascii="Arial" w:eastAsia="Times New Roman" w:hAnsi="Arial" w:cs="Arial"/>
          <w:b/>
          <w:bCs/>
          <w:sz w:val="24"/>
          <w:szCs w:val="24"/>
          <w:u w:val="single"/>
          <w:lang w:val="es-AR" w:eastAsia="es-ES"/>
        </w:rPr>
      </w:pPr>
    </w:p>
    <w:p w14:paraId="75F225A3"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TASA POR INSPECCION SANITARIA, HIGIENE, PROFILAXIS Y SEGURIDAD</w:t>
      </w:r>
    </w:p>
    <w:p w14:paraId="659ACC0F"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7E934060"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ARTÍCULO 16º</w:t>
      </w:r>
      <w:r w:rsidRPr="004B4A2A">
        <w:rPr>
          <w:rFonts w:ascii="Arial" w:eastAsia="Times New Roman" w:hAnsi="Arial" w:cs="Arial"/>
          <w:b/>
          <w:sz w:val="24"/>
          <w:szCs w:val="24"/>
          <w:lang w:val="es-AR" w:eastAsia="es-ES"/>
        </w:rPr>
        <w:t>)</w:t>
      </w:r>
    </w:p>
    <w:p w14:paraId="5AAC3DF1" w14:textId="77777777" w:rsidR="004B4A2A" w:rsidRPr="004B4A2A" w:rsidRDefault="004B4A2A" w:rsidP="00C649C5">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b/>
          <w:sz w:val="24"/>
          <w:szCs w:val="24"/>
          <w:lang w:val="es-AR" w:eastAsia="es-ES"/>
        </w:rPr>
        <w:t>ALICUOTA Y VENCIMIENTO GENERAL.</w:t>
      </w:r>
      <w:r w:rsidRPr="004B4A2A">
        <w:rPr>
          <w:rFonts w:ascii="Arial" w:eastAsia="Times New Roman" w:hAnsi="Arial" w:cs="Arial"/>
          <w:sz w:val="24"/>
          <w:szCs w:val="24"/>
          <w:lang w:val="es-AR" w:eastAsia="es-ES"/>
        </w:rPr>
        <w:t xml:space="preserve"> De acuerdo a lo establecido en el Código Fiscal Municipal, Parte Especial, fijase en el UNO COMA SEIS POR CIENTO (1,6%) la alícuota general de la Tasa por Inspección Sanitaria, Higiene, Profilaxis y Seguridad.</w:t>
      </w:r>
    </w:p>
    <w:p w14:paraId="1CD133E0"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El vencimiento de dicha tasa operará el mes siguiente de producido el devengamiento de los ingresos brutos del período fiscal, según la terminación de la CUIT de acuerdo al siguiente detalle:</w:t>
      </w:r>
    </w:p>
    <w:p w14:paraId="20BFCC61"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CUIT con terminaciones 0 y 1 vence el día 18 del mes siguiente,</w:t>
      </w:r>
    </w:p>
    <w:p w14:paraId="79105AF5"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CUIT con terminaciones 2 y 3 vence el día 19 del mes siguiente,</w:t>
      </w:r>
    </w:p>
    <w:p w14:paraId="037E7247"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CUIT con terminaciones 4 y 5 vence el día 20 del mes siguiente</w:t>
      </w:r>
    </w:p>
    <w:p w14:paraId="24F2B847"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CUIT con terminaciones 6 y 7 vence el día 21 del mes siguiente</w:t>
      </w:r>
    </w:p>
    <w:p w14:paraId="0E945543"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CUIT con terminaciones 8 y 9 vence el día 22 del mes siguiente</w:t>
      </w:r>
    </w:p>
    <w:p w14:paraId="466967E8" w14:textId="77777777" w:rsidR="00C649C5" w:rsidRDefault="004B4A2A" w:rsidP="00C649C5">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Cuando el vencimiento opere en días inhábiles, se procederá al corrimiento de los vencimientos, manteniendo el orden de las terminaciones, conforme a los vencimientos.</w:t>
      </w:r>
    </w:p>
    <w:p w14:paraId="5B0DBBA8" w14:textId="77777777" w:rsidR="00C649C5" w:rsidRDefault="004B4A2A" w:rsidP="00C649C5">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u w:val="single"/>
          <w:lang w:val="es-AR" w:eastAsia="es-ES"/>
        </w:rPr>
        <w:t>ARTÍCULO 17º)</w:t>
      </w:r>
    </w:p>
    <w:p w14:paraId="607E63AA" w14:textId="223B613A" w:rsidR="00C649C5" w:rsidRPr="00C649C5" w:rsidRDefault="004B4A2A" w:rsidP="00C649C5">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bCs/>
          <w:sz w:val="24"/>
          <w:szCs w:val="24"/>
          <w:lang w:val="es-AR" w:eastAsia="es-ES"/>
        </w:rPr>
        <w:t xml:space="preserve">El monto de cada pago mensual resultará de aplicar dichas alícuotas sobre los ingresos brutos del contribuyente, el que no podrá ser inferior al importe mínimo establecido en el artículo 19º y/o 21º. </w:t>
      </w:r>
      <w:r w:rsidRPr="004B4A2A">
        <w:rPr>
          <w:rFonts w:ascii="Arial" w:eastAsia="Times New Roman" w:hAnsi="Arial" w:cs="Arial"/>
          <w:sz w:val="24"/>
          <w:szCs w:val="24"/>
          <w:lang w:val="es-AR" w:eastAsia="es-ES"/>
        </w:rPr>
        <w:t>En cualquier caso, cuando se detectaren diferencias que tuvieran</w:t>
      </w:r>
      <w:r w:rsidR="00C649C5">
        <w:rPr>
          <w:rFonts w:ascii="Arial" w:eastAsia="Times New Roman" w:hAnsi="Arial" w:cs="Arial"/>
          <w:sz w:val="24"/>
          <w:szCs w:val="24"/>
          <w:lang w:val="es-AR" w:eastAsia="es-ES"/>
        </w:rPr>
        <w:t xml:space="preserve"> </w:t>
      </w:r>
    </w:p>
    <w:p w14:paraId="3235906E" w14:textId="77777777" w:rsidR="00C649C5" w:rsidRDefault="00C649C5" w:rsidP="00C649C5">
      <w:pPr>
        <w:keepNext/>
        <w:suppressAutoHyphens w:val="0"/>
        <w:spacing w:after="0" w:line="240" w:lineRule="auto"/>
        <w:jc w:val="both"/>
        <w:rPr>
          <w:rFonts w:ascii="Arial" w:eastAsia="Times New Roman" w:hAnsi="Arial" w:cs="Arial"/>
          <w:sz w:val="24"/>
          <w:szCs w:val="24"/>
          <w:lang w:val="es-AR" w:eastAsia="es-ES"/>
        </w:rPr>
      </w:pPr>
    </w:p>
    <w:p w14:paraId="3798B218" w14:textId="77777777" w:rsidR="00C649C5" w:rsidRDefault="00C649C5" w:rsidP="00C649C5">
      <w:pPr>
        <w:keepNext/>
        <w:suppressAutoHyphens w:val="0"/>
        <w:spacing w:after="0" w:line="240" w:lineRule="auto"/>
        <w:jc w:val="both"/>
        <w:rPr>
          <w:rFonts w:ascii="Arial" w:eastAsia="Times New Roman" w:hAnsi="Arial" w:cs="Arial"/>
          <w:sz w:val="24"/>
          <w:szCs w:val="24"/>
          <w:lang w:val="es-AR" w:eastAsia="es-ES"/>
        </w:rPr>
      </w:pPr>
    </w:p>
    <w:p w14:paraId="6294983B" w14:textId="6A3E0A0A" w:rsidR="00C649C5" w:rsidRDefault="00C649C5" w:rsidP="00C649C5">
      <w:pPr>
        <w:keepNext/>
        <w:suppressAutoHyphens w:val="0"/>
        <w:spacing w:after="0" w:line="240" w:lineRule="auto"/>
        <w:jc w:val="both"/>
        <w:rPr>
          <w:rFonts w:ascii="Arial" w:eastAsia="Times New Roman" w:hAnsi="Arial" w:cs="Arial"/>
          <w:sz w:val="24"/>
          <w:szCs w:val="24"/>
          <w:lang w:val="es-AR" w:eastAsia="es-ES"/>
        </w:rPr>
      </w:pPr>
      <w:r>
        <w:rPr>
          <w:rFonts w:ascii="Arial" w:eastAsia="Times New Roman" w:hAnsi="Arial" w:cs="Arial"/>
          <w:sz w:val="24"/>
          <w:szCs w:val="24"/>
          <w:lang w:val="es-AR" w:eastAsia="es-ES"/>
        </w:rPr>
        <w:t>///</w:t>
      </w:r>
      <w:r w:rsidR="004B4A2A" w:rsidRPr="004B4A2A">
        <w:rPr>
          <w:rFonts w:ascii="Arial" w:eastAsia="Times New Roman" w:hAnsi="Arial" w:cs="Arial"/>
          <w:sz w:val="24"/>
          <w:szCs w:val="24"/>
          <w:lang w:val="es-AR" w:eastAsia="es-ES"/>
        </w:rPr>
        <w:t>origen en un encuadramiento inadecuado por error, omisión, dolo, culpa y/o negligencia o cualquier otra causa imputable al contribuyente, deberán ingresarse las diferencias con</w:t>
      </w:r>
      <w:r>
        <w:rPr>
          <w:rFonts w:ascii="Arial" w:eastAsia="Times New Roman" w:hAnsi="Arial" w:cs="Arial"/>
          <w:sz w:val="24"/>
          <w:szCs w:val="24"/>
          <w:lang w:val="es-AR" w:eastAsia="es-ES"/>
        </w:rPr>
        <w:t xml:space="preserve"> </w:t>
      </w:r>
      <w:r w:rsidR="004B4A2A" w:rsidRPr="004B4A2A">
        <w:rPr>
          <w:rFonts w:ascii="Arial" w:eastAsia="Times New Roman" w:hAnsi="Arial" w:cs="Arial"/>
          <w:sz w:val="24"/>
          <w:szCs w:val="24"/>
          <w:lang w:val="es-AR" w:eastAsia="es-ES"/>
        </w:rPr>
        <w:t xml:space="preserve">más </w:t>
      </w:r>
    </w:p>
    <w:p w14:paraId="49FE311C" w14:textId="79A0FA34" w:rsidR="004B4A2A" w:rsidRPr="004B4A2A" w:rsidRDefault="004B4A2A" w:rsidP="00C649C5">
      <w:pPr>
        <w:keepNext/>
        <w:suppressAutoHyphens w:val="0"/>
        <w:spacing w:after="0" w:line="240" w:lineRule="auto"/>
        <w:jc w:val="both"/>
        <w:rPr>
          <w:rFonts w:ascii="Arial" w:eastAsia="Times New Roman" w:hAnsi="Arial" w:cs="Arial"/>
          <w:b/>
          <w:bCs/>
          <w:color w:val="FF0000"/>
          <w:sz w:val="24"/>
          <w:szCs w:val="24"/>
          <w:lang w:val="es-AR" w:eastAsia="es-ES"/>
        </w:rPr>
      </w:pPr>
      <w:r w:rsidRPr="004B4A2A">
        <w:rPr>
          <w:rFonts w:ascii="Arial" w:eastAsia="Times New Roman" w:hAnsi="Arial" w:cs="Arial"/>
          <w:sz w:val="24"/>
          <w:szCs w:val="24"/>
          <w:lang w:val="es-AR" w:eastAsia="es-ES"/>
        </w:rPr>
        <w:t>los recargos correspondientes a los que se adicionara una tasa diferencial equivalente al 100% de las sumas cuyo ingreso se hubiera omitido.</w:t>
      </w:r>
    </w:p>
    <w:p w14:paraId="37AEE573"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Deben tributar mediante la aplicación de esta alícuota todos los contribuyentes cuya actividad no esté gravada con las alícuotas especiales o tasas fijas que se establecen en este capítulo.</w:t>
      </w:r>
    </w:p>
    <w:p w14:paraId="4BA5444B"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1E39D115"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ARTÍCULO 18º</w:t>
      </w:r>
      <w:r w:rsidRPr="004B4A2A">
        <w:rPr>
          <w:rFonts w:ascii="Arial" w:eastAsia="Times New Roman" w:hAnsi="Arial" w:cs="Arial"/>
          <w:b/>
          <w:sz w:val="24"/>
          <w:szCs w:val="24"/>
          <w:lang w:val="es-AR" w:eastAsia="es-ES"/>
        </w:rPr>
        <w:t>)</w:t>
      </w:r>
    </w:p>
    <w:p w14:paraId="2B16D252"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b/>
          <w:sz w:val="24"/>
          <w:szCs w:val="24"/>
          <w:lang w:val="es-AR" w:eastAsia="es-ES"/>
        </w:rPr>
        <w:t>ALICUOTAS ESPECIALES</w:t>
      </w:r>
      <w:r w:rsidRPr="004B4A2A">
        <w:rPr>
          <w:rFonts w:ascii="Arial" w:eastAsia="Times New Roman" w:hAnsi="Arial" w:cs="Arial"/>
          <w:sz w:val="24"/>
          <w:szCs w:val="24"/>
          <w:lang w:val="es-AR" w:eastAsia="es-ES"/>
        </w:rPr>
        <w:t>. Por las actividades que a continuación se enumeran se liquidará la tasa con la aplicación de las alícuotas que se indican a continuación, conforme a los vencimientos de la ARCA, para cada caso:</w:t>
      </w:r>
    </w:p>
    <w:p w14:paraId="258F5667"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06F27341"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Con el cero coma setenta y cinco por ciento (0,75%):</w:t>
      </w:r>
    </w:p>
    <w:p w14:paraId="1E3C432E"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a) La venta de agroquímicos y fertilizantes.</w:t>
      </w:r>
    </w:p>
    <w:p w14:paraId="08EA08E4"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b) Fábrica de Alimentos balanceados y Molinos Harineros.</w:t>
      </w:r>
    </w:p>
    <w:p w14:paraId="1563C9C1"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c) Fábrica de Productos Químicos.</w:t>
      </w:r>
    </w:p>
    <w:p w14:paraId="303FAA0F"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d) Fábrica de Carrocerías.</w:t>
      </w:r>
    </w:p>
    <w:p w14:paraId="156BDD17"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e) Fábrica e industrialización de la madera.</w:t>
      </w:r>
    </w:p>
    <w:p w14:paraId="660D7473"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f) Fábrica de bebidas alcohólicas, gasificadas o no, jugos frutales y vegetales, y de los extractos y concentrados para la elaboración de los mismos.</w:t>
      </w:r>
    </w:p>
    <w:p w14:paraId="2D39495A"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g) Frigoríficos, faena de vacunos, ovinos, porcinos y equinos.</w:t>
      </w:r>
    </w:p>
    <w:p w14:paraId="09BFD8EA"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h) La comercialización de especialidades medicinales de aplicación humana y animal (Farmacias, Droguerías, Veterinarias);</w:t>
      </w:r>
    </w:p>
    <w:p w14:paraId="1FF14CF8"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07229645"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Con el cero coma ocho por ciento (0,8%):</w:t>
      </w:r>
    </w:p>
    <w:p w14:paraId="54EB962E"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a) Los servicios prestados por clínicas, sanatorios y establecimientos similares;</w:t>
      </w:r>
    </w:p>
    <w:p w14:paraId="6CED36A1" w14:textId="77777777" w:rsidR="004B4A2A" w:rsidRPr="004B4A2A" w:rsidRDefault="004B4A2A" w:rsidP="004B4A2A">
      <w:pPr>
        <w:suppressAutoHyphens w:val="0"/>
        <w:spacing w:after="0" w:line="240" w:lineRule="auto"/>
        <w:ind w:left="180" w:hanging="180"/>
        <w:jc w:val="both"/>
        <w:rPr>
          <w:rFonts w:ascii="Arial" w:hAnsi="Arial" w:cs="Arial"/>
          <w:sz w:val="24"/>
          <w:szCs w:val="24"/>
          <w:lang w:val="es-AR"/>
        </w:rPr>
      </w:pPr>
      <w:r w:rsidRPr="004B4A2A">
        <w:rPr>
          <w:rFonts w:ascii="Arial" w:eastAsia="Times New Roman" w:hAnsi="Arial" w:cs="Arial"/>
          <w:sz w:val="24"/>
          <w:szCs w:val="24"/>
          <w:lang w:val="es-AR" w:eastAsia="es-ES"/>
        </w:rPr>
        <w:t>b) La venta de frutas, verduras, productos de panificación, carnes y productos lácteos, cual</w:t>
      </w:r>
      <w:r w:rsidRPr="004B4A2A">
        <w:rPr>
          <w:rFonts w:ascii="Arial" w:eastAsia="Times New Roman" w:hAnsi="Arial" w:cs="Arial"/>
          <w:sz w:val="24"/>
          <w:szCs w:val="24"/>
          <w:lang w:val="es-AR" w:eastAsia="es-ES"/>
        </w:rPr>
        <w:softHyphen/>
        <w:t>quiera sea la modalidad de comercialización.</w:t>
      </w:r>
    </w:p>
    <w:p w14:paraId="6355A91C" w14:textId="77777777" w:rsidR="004B4A2A" w:rsidRPr="004B4A2A" w:rsidRDefault="004B4A2A" w:rsidP="004B4A2A">
      <w:pPr>
        <w:suppressAutoHyphens w:val="0"/>
        <w:spacing w:after="0" w:line="240" w:lineRule="auto"/>
        <w:ind w:left="180" w:hanging="180"/>
        <w:jc w:val="both"/>
        <w:rPr>
          <w:rFonts w:ascii="Arial" w:hAnsi="Arial" w:cs="Arial"/>
          <w:sz w:val="24"/>
          <w:szCs w:val="24"/>
          <w:lang w:val="es-AR"/>
        </w:rPr>
      </w:pPr>
      <w:r w:rsidRPr="004B4A2A">
        <w:rPr>
          <w:rFonts w:ascii="Arial" w:eastAsia="Times New Roman" w:hAnsi="Arial" w:cs="Arial"/>
          <w:sz w:val="24"/>
          <w:szCs w:val="24"/>
          <w:lang w:val="es-AR" w:eastAsia="es-ES"/>
        </w:rPr>
        <w:t>c) Depósitos y comercialización de gaseosas y agua mineral.</w:t>
      </w:r>
    </w:p>
    <w:p w14:paraId="6845834B" w14:textId="77777777" w:rsidR="004B4A2A" w:rsidRPr="004B4A2A" w:rsidRDefault="004B4A2A" w:rsidP="004B4A2A">
      <w:pPr>
        <w:suppressAutoHyphens w:val="0"/>
        <w:spacing w:after="0" w:line="240" w:lineRule="auto"/>
        <w:ind w:left="180" w:hanging="180"/>
        <w:jc w:val="both"/>
        <w:rPr>
          <w:rFonts w:ascii="Arial" w:hAnsi="Arial" w:cs="Arial"/>
          <w:sz w:val="24"/>
          <w:szCs w:val="24"/>
          <w:lang w:val="es-AR"/>
        </w:rPr>
      </w:pPr>
      <w:r w:rsidRPr="004B4A2A">
        <w:rPr>
          <w:rFonts w:ascii="Arial" w:eastAsia="Times New Roman" w:hAnsi="Arial" w:cs="Arial"/>
          <w:sz w:val="24"/>
          <w:szCs w:val="24"/>
          <w:lang w:val="es-AR" w:eastAsia="es-ES"/>
        </w:rPr>
        <w:t>d) Venta de gas envasado.</w:t>
      </w:r>
    </w:p>
    <w:p w14:paraId="4DCAB235" w14:textId="77777777" w:rsidR="004B4A2A" w:rsidRPr="004B4A2A" w:rsidRDefault="004B4A2A" w:rsidP="004B4A2A">
      <w:pPr>
        <w:suppressAutoHyphens w:val="0"/>
        <w:spacing w:after="0" w:line="240" w:lineRule="auto"/>
        <w:ind w:left="180" w:hanging="180"/>
        <w:jc w:val="both"/>
        <w:rPr>
          <w:rFonts w:ascii="Arial" w:hAnsi="Arial" w:cs="Arial"/>
          <w:sz w:val="24"/>
          <w:szCs w:val="24"/>
          <w:lang w:val="es-AR"/>
        </w:rPr>
      </w:pPr>
      <w:r w:rsidRPr="004B4A2A">
        <w:rPr>
          <w:rFonts w:ascii="Arial" w:eastAsia="Times New Roman" w:hAnsi="Arial" w:cs="Arial"/>
          <w:sz w:val="24"/>
          <w:szCs w:val="24"/>
          <w:lang w:val="es-AR" w:eastAsia="es-ES"/>
        </w:rPr>
        <w:t>e) Comercialización de huevos.</w:t>
      </w:r>
    </w:p>
    <w:p w14:paraId="74236C8C" w14:textId="77777777" w:rsidR="004B4A2A" w:rsidRPr="004B4A2A" w:rsidRDefault="004B4A2A" w:rsidP="004B4A2A">
      <w:pPr>
        <w:suppressAutoHyphens w:val="0"/>
        <w:spacing w:after="0" w:line="240" w:lineRule="auto"/>
        <w:ind w:left="180" w:hanging="180"/>
        <w:jc w:val="both"/>
        <w:rPr>
          <w:rFonts w:ascii="Arial" w:hAnsi="Arial" w:cs="Arial"/>
          <w:sz w:val="24"/>
          <w:szCs w:val="24"/>
          <w:lang w:val="es-AR"/>
        </w:rPr>
      </w:pPr>
      <w:r w:rsidRPr="004B4A2A">
        <w:rPr>
          <w:rFonts w:ascii="Arial" w:eastAsia="Times New Roman" w:hAnsi="Arial" w:cs="Arial"/>
          <w:sz w:val="24"/>
          <w:szCs w:val="24"/>
          <w:lang w:val="es-AR" w:eastAsia="es-ES"/>
        </w:rPr>
        <w:t>f) Comedores, venta de empanadas, sándwiches, pizzas</w:t>
      </w:r>
      <w:r w:rsidRPr="004B4A2A">
        <w:rPr>
          <w:rFonts w:ascii="Arial" w:eastAsia="Times New Roman" w:hAnsi="Arial" w:cs="Arial"/>
          <w:b/>
          <w:bCs/>
          <w:sz w:val="24"/>
          <w:szCs w:val="24"/>
          <w:lang w:val="es-AR" w:eastAsia="es-ES"/>
        </w:rPr>
        <w:t xml:space="preserve"> </w:t>
      </w:r>
      <w:r w:rsidRPr="004B4A2A">
        <w:rPr>
          <w:rFonts w:ascii="Arial" w:eastAsia="Times New Roman" w:hAnsi="Arial" w:cs="Arial"/>
          <w:sz w:val="24"/>
          <w:szCs w:val="24"/>
          <w:lang w:val="es-AR" w:eastAsia="es-ES"/>
        </w:rPr>
        <w:t xml:space="preserve">y comidas para llevar, restaurant, </w:t>
      </w:r>
      <w:proofErr w:type="spellStart"/>
      <w:r w:rsidRPr="004B4A2A">
        <w:rPr>
          <w:rFonts w:ascii="Arial" w:eastAsia="Times New Roman" w:hAnsi="Arial" w:cs="Arial"/>
          <w:sz w:val="24"/>
          <w:szCs w:val="24"/>
          <w:lang w:val="es-AR" w:eastAsia="es-ES"/>
        </w:rPr>
        <w:t>carris</w:t>
      </w:r>
      <w:proofErr w:type="spellEnd"/>
      <w:r w:rsidRPr="004B4A2A">
        <w:rPr>
          <w:rFonts w:ascii="Arial" w:eastAsia="Times New Roman" w:hAnsi="Arial" w:cs="Arial"/>
          <w:sz w:val="24"/>
          <w:szCs w:val="24"/>
          <w:lang w:val="es-AR" w:eastAsia="es-ES"/>
        </w:rPr>
        <w:t xml:space="preserve">, </w:t>
      </w:r>
      <w:proofErr w:type="spellStart"/>
      <w:r w:rsidRPr="004B4A2A">
        <w:rPr>
          <w:rFonts w:ascii="Arial" w:eastAsia="Times New Roman" w:hAnsi="Arial" w:cs="Arial"/>
          <w:sz w:val="24"/>
          <w:szCs w:val="24"/>
          <w:lang w:val="es-AR" w:eastAsia="es-ES"/>
        </w:rPr>
        <w:t>Food</w:t>
      </w:r>
      <w:proofErr w:type="spellEnd"/>
      <w:r w:rsidRPr="004B4A2A">
        <w:rPr>
          <w:rFonts w:ascii="Arial" w:eastAsia="Times New Roman" w:hAnsi="Arial" w:cs="Arial"/>
          <w:sz w:val="24"/>
          <w:szCs w:val="24"/>
          <w:lang w:val="es-AR" w:eastAsia="es-ES"/>
        </w:rPr>
        <w:t xml:space="preserve"> </w:t>
      </w:r>
      <w:proofErr w:type="spellStart"/>
      <w:r w:rsidRPr="004B4A2A">
        <w:rPr>
          <w:rFonts w:ascii="Arial" w:eastAsia="Times New Roman" w:hAnsi="Arial" w:cs="Arial"/>
          <w:sz w:val="24"/>
          <w:szCs w:val="24"/>
          <w:lang w:val="es-AR" w:eastAsia="es-ES"/>
        </w:rPr>
        <w:t>truck</w:t>
      </w:r>
      <w:proofErr w:type="spellEnd"/>
      <w:r w:rsidRPr="004B4A2A">
        <w:rPr>
          <w:rFonts w:ascii="Arial" w:eastAsia="Times New Roman" w:hAnsi="Arial" w:cs="Arial"/>
          <w:sz w:val="24"/>
          <w:szCs w:val="24"/>
          <w:lang w:val="es-AR" w:eastAsia="es-ES"/>
        </w:rPr>
        <w:t>, rotiserías.</w:t>
      </w:r>
    </w:p>
    <w:p w14:paraId="0E083A23" w14:textId="77777777" w:rsidR="004B4A2A" w:rsidRPr="004B4A2A" w:rsidRDefault="004B4A2A" w:rsidP="004B4A2A">
      <w:pPr>
        <w:suppressAutoHyphens w:val="0"/>
        <w:spacing w:after="0" w:line="240" w:lineRule="auto"/>
        <w:ind w:left="180" w:hanging="180"/>
        <w:jc w:val="both"/>
        <w:rPr>
          <w:rFonts w:ascii="Arial" w:hAnsi="Arial" w:cs="Arial"/>
          <w:sz w:val="24"/>
          <w:szCs w:val="24"/>
          <w:lang w:val="es-AR"/>
        </w:rPr>
      </w:pPr>
      <w:r w:rsidRPr="004B4A2A">
        <w:rPr>
          <w:rFonts w:ascii="Arial" w:eastAsia="Times New Roman" w:hAnsi="Arial" w:cs="Arial"/>
          <w:sz w:val="24"/>
          <w:szCs w:val="24"/>
          <w:lang w:val="es-AR" w:eastAsia="es-ES"/>
        </w:rPr>
        <w:t>g) Venta mayorista de vinos y otras bebidas.</w:t>
      </w:r>
    </w:p>
    <w:p w14:paraId="6CAB0D2E"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79258DF3"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Con el cero coma nueve por ciento (0,9%):</w:t>
      </w:r>
    </w:p>
    <w:p w14:paraId="30C3A761"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a) La venta de comestibles en general, con excepción de los artículos comprendidos en el apartado precedente.</w:t>
      </w:r>
    </w:p>
    <w:p w14:paraId="5CF8F0B4"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b) Empresas petroleras y estaciones de servicio, solamente sobre la venta de combustible, ex</w:t>
      </w:r>
      <w:r w:rsidRPr="004B4A2A">
        <w:rPr>
          <w:rFonts w:ascii="Arial" w:eastAsia="Times New Roman" w:hAnsi="Arial" w:cs="Arial"/>
          <w:sz w:val="24"/>
          <w:szCs w:val="24"/>
          <w:lang w:val="es-AR" w:eastAsia="es-ES"/>
        </w:rPr>
        <w:softHyphen/>
        <w:t>cepto en el caso de las estaciones de servicio que perciban comisiones. Para el caso de las es</w:t>
      </w:r>
      <w:r w:rsidRPr="004B4A2A">
        <w:rPr>
          <w:rFonts w:ascii="Arial" w:eastAsia="Times New Roman" w:hAnsi="Arial" w:cs="Arial"/>
          <w:sz w:val="24"/>
          <w:szCs w:val="24"/>
          <w:lang w:val="es-AR" w:eastAsia="es-ES"/>
        </w:rPr>
        <w:softHyphen/>
        <w:t>taciones de servicio que exploten otros rubros regirán para los mismos las alícuotas corres</w:t>
      </w:r>
      <w:r w:rsidRPr="004B4A2A">
        <w:rPr>
          <w:rFonts w:ascii="Arial" w:eastAsia="Times New Roman" w:hAnsi="Arial" w:cs="Arial"/>
          <w:sz w:val="24"/>
          <w:szCs w:val="24"/>
          <w:lang w:val="es-AR" w:eastAsia="es-ES"/>
        </w:rPr>
        <w:softHyphen/>
        <w:t>pondientes previstas en este título.</w:t>
      </w:r>
    </w:p>
    <w:p w14:paraId="553719A2"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c) La venta de artículos no comestibles realizada por autoservicios, despensas y almacenes.</w:t>
      </w:r>
    </w:p>
    <w:p w14:paraId="3DDF3970"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d) Industrias </w:t>
      </w:r>
      <w:proofErr w:type="spellStart"/>
      <w:r w:rsidRPr="004B4A2A">
        <w:rPr>
          <w:rFonts w:ascii="Arial" w:eastAsia="Times New Roman" w:hAnsi="Arial" w:cs="Arial"/>
          <w:sz w:val="24"/>
          <w:szCs w:val="24"/>
          <w:lang w:val="es-AR" w:eastAsia="es-ES"/>
        </w:rPr>
        <w:t>recapadoras</w:t>
      </w:r>
      <w:proofErr w:type="spellEnd"/>
      <w:r w:rsidRPr="004B4A2A">
        <w:rPr>
          <w:rFonts w:ascii="Arial" w:eastAsia="Times New Roman" w:hAnsi="Arial" w:cs="Arial"/>
          <w:sz w:val="24"/>
          <w:szCs w:val="24"/>
          <w:lang w:val="es-AR" w:eastAsia="es-ES"/>
        </w:rPr>
        <w:t>, recauchutadoras y similares.</w:t>
      </w:r>
    </w:p>
    <w:p w14:paraId="37AB5282"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0081D1B9" w14:textId="77777777" w:rsidR="00C649C5" w:rsidRDefault="00C649C5" w:rsidP="004B4A2A">
      <w:pPr>
        <w:suppressAutoHyphens w:val="0"/>
        <w:spacing w:after="0" w:line="240" w:lineRule="auto"/>
        <w:jc w:val="both"/>
        <w:rPr>
          <w:rFonts w:ascii="Arial" w:eastAsia="Times New Roman" w:hAnsi="Arial" w:cs="Arial"/>
          <w:b/>
          <w:sz w:val="24"/>
          <w:szCs w:val="24"/>
          <w:u w:val="single"/>
          <w:lang w:val="es-AR" w:eastAsia="es-ES"/>
        </w:rPr>
      </w:pPr>
    </w:p>
    <w:p w14:paraId="40F627DC" w14:textId="77777777" w:rsidR="00C649C5" w:rsidRDefault="00C649C5" w:rsidP="004B4A2A">
      <w:pPr>
        <w:suppressAutoHyphens w:val="0"/>
        <w:spacing w:after="0" w:line="240" w:lineRule="auto"/>
        <w:jc w:val="both"/>
        <w:rPr>
          <w:rFonts w:ascii="Arial" w:eastAsia="Times New Roman" w:hAnsi="Arial" w:cs="Arial"/>
          <w:b/>
          <w:sz w:val="24"/>
          <w:szCs w:val="24"/>
          <w:u w:val="single"/>
          <w:lang w:val="es-AR" w:eastAsia="es-ES"/>
        </w:rPr>
      </w:pPr>
    </w:p>
    <w:p w14:paraId="42891061" w14:textId="69140AFB"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Con el uno coma veintiocho por ciento (1,28%):</w:t>
      </w:r>
    </w:p>
    <w:p w14:paraId="1F463A33"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a) Aserraderos.</w:t>
      </w:r>
    </w:p>
    <w:p w14:paraId="64336BA6"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b) Embotelladoras de gaseosas, jugos cítricos, </w:t>
      </w:r>
      <w:proofErr w:type="spellStart"/>
      <w:r w:rsidRPr="004B4A2A">
        <w:rPr>
          <w:rFonts w:ascii="Arial" w:eastAsia="Times New Roman" w:hAnsi="Arial" w:cs="Arial"/>
          <w:sz w:val="24"/>
          <w:szCs w:val="24"/>
          <w:lang w:val="es-AR" w:eastAsia="es-ES"/>
        </w:rPr>
        <w:t>soderías</w:t>
      </w:r>
      <w:proofErr w:type="spellEnd"/>
      <w:r w:rsidRPr="004B4A2A">
        <w:rPr>
          <w:rFonts w:ascii="Arial" w:eastAsia="Times New Roman" w:hAnsi="Arial" w:cs="Arial"/>
          <w:sz w:val="24"/>
          <w:szCs w:val="24"/>
          <w:lang w:val="es-AR" w:eastAsia="es-ES"/>
        </w:rPr>
        <w:t>.</w:t>
      </w:r>
    </w:p>
    <w:p w14:paraId="23B5B731"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c) Fábrica de escobas y plumeros.</w:t>
      </w:r>
    </w:p>
    <w:p w14:paraId="0D419E42"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d) Fábrica de acumuladores, carga.</w:t>
      </w:r>
    </w:p>
    <w:p w14:paraId="2960FA15"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e) Fábrica de hielo.</w:t>
      </w:r>
    </w:p>
    <w:p w14:paraId="0866C2A3"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f) Fábrica de ladrillos, bloques premoldeados.</w:t>
      </w:r>
    </w:p>
    <w:p w14:paraId="694593DF"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g) Fábrica de mosaico.</w:t>
      </w:r>
    </w:p>
    <w:p w14:paraId="2D46B5BE"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h) Fábrica de zapatos.</w:t>
      </w:r>
    </w:p>
    <w:p w14:paraId="0CB70ACD"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i) Fraccionadoras de vinos y bebidas alcohólicas.</w:t>
      </w:r>
    </w:p>
    <w:p w14:paraId="6526069A"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j) Industrias gráficas, imprentas.</w:t>
      </w:r>
    </w:p>
    <w:p w14:paraId="7ED8419F"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k) Muebles y aberturas de madera y otros, fábrica y venta.</w:t>
      </w:r>
    </w:p>
    <w:p w14:paraId="495A5E62"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l) Helados, fabricación y expendio.</w:t>
      </w:r>
    </w:p>
    <w:p w14:paraId="2AE3A58D"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m) Fábricas en general.</w:t>
      </w:r>
    </w:p>
    <w:p w14:paraId="7A52E4CA" w14:textId="77777777" w:rsidR="004B4A2A" w:rsidRPr="004B4A2A" w:rsidRDefault="004B4A2A" w:rsidP="004B4A2A">
      <w:pPr>
        <w:suppressAutoHyphens w:val="0"/>
        <w:spacing w:after="0" w:line="240" w:lineRule="auto"/>
        <w:ind w:left="720"/>
        <w:jc w:val="both"/>
        <w:rPr>
          <w:rFonts w:ascii="Arial" w:eastAsia="Times New Roman" w:hAnsi="Arial" w:cs="Arial"/>
          <w:sz w:val="24"/>
          <w:szCs w:val="24"/>
          <w:lang w:val="es-AR" w:eastAsia="es-ES"/>
        </w:rPr>
      </w:pPr>
    </w:p>
    <w:p w14:paraId="59202007"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Con el dos por ciento (2%)</w:t>
      </w:r>
    </w:p>
    <w:p w14:paraId="4079961E"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a) Servicios gastronómicos </w:t>
      </w:r>
    </w:p>
    <w:p w14:paraId="1380D41E"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b) Pompas fúnebres y Servicios conexo</w:t>
      </w:r>
    </w:p>
    <w:p w14:paraId="505646DC"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c) Servicios Agrícolas</w:t>
      </w:r>
    </w:p>
    <w:p w14:paraId="18E93619"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d) Servicios de pulverización, desinfección, fumigación aérea y terrestre, excepto manual.</w:t>
      </w:r>
    </w:p>
    <w:p w14:paraId="45CD1E32" w14:textId="77777777" w:rsidR="004B4A2A" w:rsidRPr="004B4A2A" w:rsidRDefault="004B4A2A" w:rsidP="004B4A2A">
      <w:pPr>
        <w:suppressAutoHyphens w:val="0"/>
        <w:spacing w:after="0" w:line="240" w:lineRule="auto"/>
        <w:ind w:left="1440"/>
        <w:jc w:val="both"/>
        <w:rPr>
          <w:rFonts w:ascii="Arial" w:eastAsia="Times New Roman" w:hAnsi="Arial" w:cs="Arial"/>
          <w:sz w:val="24"/>
          <w:szCs w:val="24"/>
          <w:lang w:val="es-AR" w:eastAsia="es-ES"/>
        </w:rPr>
      </w:pPr>
    </w:p>
    <w:p w14:paraId="690C3815"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Con el dos coma cuatro por ciento (2,4%):</w:t>
      </w:r>
    </w:p>
    <w:p w14:paraId="14D06841"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a) Consignatarios de Hacienda, sobre comisión.</w:t>
      </w:r>
    </w:p>
    <w:p w14:paraId="1A3C4B4D"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b) Loterías, agencias.</w:t>
      </w:r>
    </w:p>
    <w:p w14:paraId="1621799B"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c) Tómbolas.</w:t>
      </w:r>
    </w:p>
    <w:p w14:paraId="1D42DE5E"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29597253"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Con el dos coma cinco por ciento (2,5%):</w:t>
      </w:r>
    </w:p>
    <w:p w14:paraId="67839A24"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a) Casinos y Bingos.</w:t>
      </w:r>
    </w:p>
    <w:p w14:paraId="3EBD3590"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7BBCB105"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Con el tres coma dos por ciento (3,2%):</w:t>
      </w:r>
    </w:p>
    <w:p w14:paraId="10E0199C"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a) Bares, despacho de bebidas, cafeterías y establecimientos similares.</w:t>
      </w:r>
    </w:p>
    <w:p w14:paraId="004334D7"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b) Bares con pista de baile y similares.</w:t>
      </w:r>
    </w:p>
    <w:p w14:paraId="2D4ED44E"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c) Armerías, ventas.</w:t>
      </w:r>
    </w:p>
    <w:p w14:paraId="443370A8"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d) Cantinas y/o bares en clubes e instituciones sociales.</w:t>
      </w:r>
    </w:p>
    <w:p w14:paraId="0475A75D"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e) Cristalerías, porcelanas, artículos santuarios.</w:t>
      </w:r>
    </w:p>
    <w:p w14:paraId="30A25575"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f) Inmobiliarias y comisiones en general.</w:t>
      </w:r>
    </w:p>
    <w:p w14:paraId="5EB52598"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g) Joyerías y platerías.</w:t>
      </w:r>
    </w:p>
    <w:p w14:paraId="66702BFB"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h) Remates y comisiones de actividades agropecuarias.</w:t>
      </w:r>
    </w:p>
    <w:p w14:paraId="78542E5F"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i) Seguros, Compañías.</w:t>
      </w:r>
    </w:p>
    <w:p w14:paraId="5083EBD2"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j) Videoclubes y confiterías bailables o similares.</w:t>
      </w:r>
    </w:p>
    <w:p w14:paraId="6FFAB41F"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k) Las comisiones percibidas por entes o empresas del estado provincial que administren sistemas de crédito para consumidores, por medio del empleo de tarjetas de crédito o de compra.</w:t>
      </w:r>
    </w:p>
    <w:p w14:paraId="7FDD0B7C"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5E0E888F"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Con el tres coma cinco por ciento (3,5%):</w:t>
      </w:r>
    </w:p>
    <w:p w14:paraId="6E99C12B"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a) Compañías prestadoras de servicio telefónico.</w:t>
      </w:r>
    </w:p>
    <w:p w14:paraId="1B948C0E"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2CCDAB43"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Con el cuatro por ciento (4%):</w:t>
      </w:r>
    </w:p>
    <w:p w14:paraId="1B7786F0" w14:textId="77777777" w:rsidR="00C649C5" w:rsidRDefault="00C649C5" w:rsidP="004B4A2A">
      <w:pPr>
        <w:suppressAutoHyphens w:val="0"/>
        <w:spacing w:after="0" w:line="240" w:lineRule="auto"/>
        <w:jc w:val="both"/>
        <w:rPr>
          <w:rFonts w:ascii="Arial" w:eastAsia="Times New Roman" w:hAnsi="Arial" w:cs="Arial"/>
          <w:sz w:val="24"/>
          <w:szCs w:val="24"/>
          <w:lang w:val="es-AR" w:eastAsia="es-ES"/>
        </w:rPr>
      </w:pPr>
    </w:p>
    <w:p w14:paraId="0176B9A9" w14:textId="77777777" w:rsidR="00C649C5" w:rsidRDefault="00C649C5" w:rsidP="004B4A2A">
      <w:pPr>
        <w:suppressAutoHyphens w:val="0"/>
        <w:spacing w:after="0" w:line="240" w:lineRule="auto"/>
        <w:jc w:val="both"/>
        <w:rPr>
          <w:rFonts w:ascii="Arial" w:eastAsia="Times New Roman" w:hAnsi="Arial" w:cs="Arial"/>
          <w:sz w:val="24"/>
          <w:szCs w:val="24"/>
          <w:lang w:val="es-AR" w:eastAsia="es-ES"/>
        </w:rPr>
      </w:pPr>
    </w:p>
    <w:p w14:paraId="692FE954" w14:textId="538070DD"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a) Casas de cambio.</w:t>
      </w:r>
    </w:p>
    <w:p w14:paraId="6E1719FF"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b) Comisiones.</w:t>
      </w:r>
    </w:p>
    <w:p w14:paraId="074D4DB7"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c) Comercialización de tabaco, cigarros y cigarrillos, excepto la realizada por los fabricantes de tales productos.</w:t>
      </w:r>
    </w:p>
    <w:p w14:paraId="3BAB258B"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d) Comercialización de energía eléctrica.</w:t>
      </w:r>
      <w:r w:rsidRPr="004B4A2A">
        <w:rPr>
          <w:rFonts w:ascii="Arial" w:eastAsia="Times New Roman" w:hAnsi="Arial" w:cs="Arial"/>
          <w:color w:val="FF0000"/>
          <w:sz w:val="24"/>
          <w:szCs w:val="24"/>
          <w:lang w:val="es-AR" w:eastAsia="es-ES"/>
        </w:rPr>
        <w:t xml:space="preserve"> </w:t>
      </w:r>
    </w:p>
    <w:p w14:paraId="2FCC2AF3"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e) Telecabinas, Telecentros y rubros similares.</w:t>
      </w:r>
    </w:p>
    <w:p w14:paraId="469883DE"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6407C273"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Con el cinco coma seis por ciento (5,6%):</w:t>
      </w:r>
    </w:p>
    <w:p w14:paraId="18BB97B6" w14:textId="77777777" w:rsidR="004B4A2A" w:rsidRPr="004B4A2A" w:rsidRDefault="004B4A2A" w:rsidP="004B4A2A">
      <w:pPr>
        <w:suppressAutoHyphens w:val="0"/>
        <w:spacing w:after="0" w:line="240" w:lineRule="auto"/>
        <w:jc w:val="both"/>
        <w:rPr>
          <w:rFonts w:ascii="Arial" w:eastAsia="Times New Roman" w:hAnsi="Arial" w:cs="Arial"/>
          <w:b/>
          <w:bCs/>
          <w:color w:val="FF0000"/>
          <w:sz w:val="24"/>
          <w:szCs w:val="24"/>
          <w:lang w:val="es-AR"/>
        </w:rPr>
      </w:pPr>
      <w:r w:rsidRPr="004B4A2A">
        <w:rPr>
          <w:rFonts w:ascii="Arial" w:eastAsia="Times New Roman" w:hAnsi="Arial" w:cs="Arial"/>
          <w:sz w:val="24"/>
          <w:szCs w:val="24"/>
          <w:lang w:val="es-AR"/>
        </w:rPr>
        <w:t>a) Venta de pieles, joyas, metales y piedras preciosas.</w:t>
      </w:r>
    </w:p>
    <w:p w14:paraId="6FB7E41A"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b) Bancos y Compañías financieras.</w:t>
      </w:r>
    </w:p>
    <w:p w14:paraId="7CB6A21E"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c) Prestamistas, acreedores prendarios y/o hipotecarios.</w:t>
      </w:r>
    </w:p>
    <w:p w14:paraId="05764FAA" w14:textId="77777777" w:rsidR="004B4A2A" w:rsidRPr="004B4A2A" w:rsidRDefault="004B4A2A" w:rsidP="004B4A2A">
      <w:pPr>
        <w:keepNext/>
        <w:suppressAutoHyphens w:val="0"/>
        <w:spacing w:after="0" w:line="240" w:lineRule="auto"/>
        <w:jc w:val="both"/>
        <w:rPr>
          <w:rFonts w:ascii="Arial" w:eastAsia="Times New Roman" w:hAnsi="Arial" w:cs="Arial"/>
          <w:b/>
          <w:bCs/>
          <w:sz w:val="24"/>
          <w:szCs w:val="24"/>
          <w:u w:val="single"/>
          <w:lang w:val="es-AR" w:eastAsia="es-ES"/>
        </w:rPr>
      </w:pPr>
    </w:p>
    <w:p w14:paraId="26DADC7D" w14:textId="77777777" w:rsidR="004B4A2A" w:rsidRPr="004B4A2A" w:rsidRDefault="004B4A2A" w:rsidP="004B4A2A">
      <w:pPr>
        <w:keepNext/>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u w:val="single"/>
          <w:lang w:val="es-AR" w:eastAsia="es-ES"/>
        </w:rPr>
        <w:t>IMPORTES MINIMOS Y FIJOS</w:t>
      </w:r>
    </w:p>
    <w:p w14:paraId="354975F0" w14:textId="77777777" w:rsidR="004B4A2A" w:rsidRPr="004B4A2A" w:rsidRDefault="004B4A2A" w:rsidP="004B4A2A">
      <w:pPr>
        <w:suppressAutoHyphens w:val="0"/>
        <w:spacing w:after="0" w:line="240" w:lineRule="auto"/>
        <w:jc w:val="both"/>
        <w:rPr>
          <w:rFonts w:ascii="Arial" w:eastAsia="Times New Roman" w:hAnsi="Arial" w:cs="Arial"/>
          <w:b/>
          <w:bCs/>
          <w:sz w:val="24"/>
          <w:szCs w:val="24"/>
          <w:u w:val="single"/>
          <w:lang w:val="es-AR" w:eastAsia="es-ES"/>
        </w:rPr>
      </w:pPr>
    </w:p>
    <w:p w14:paraId="5E3E3973"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ARTÍCULO 19º)</w:t>
      </w:r>
    </w:p>
    <w:p w14:paraId="142ED2A3"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r w:rsidRPr="004B4A2A">
        <w:rPr>
          <w:rFonts w:ascii="Arial" w:eastAsia="Times New Roman" w:hAnsi="Arial" w:cs="Arial"/>
          <w:b/>
          <w:sz w:val="24"/>
          <w:szCs w:val="24"/>
          <w:lang w:val="es-AR" w:eastAsia="es-ES"/>
        </w:rPr>
        <w:t>IMPORTES MINIMOS</w:t>
      </w:r>
      <w:r w:rsidRPr="004B4A2A">
        <w:rPr>
          <w:rFonts w:ascii="Arial" w:eastAsia="Times New Roman" w:hAnsi="Arial" w:cs="Arial"/>
          <w:sz w:val="24"/>
          <w:szCs w:val="24"/>
          <w:lang w:val="es-AR" w:eastAsia="es-ES"/>
        </w:rPr>
        <w:t xml:space="preserve">: </w:t>
      </w:r>
      <w:proofErr w:type="spellStart"/>
      <w:r w:rsidRPr="004B4A2A">
        <w:rPr>
          <w:rFonts w:ascii="Arial" w:eastAsia="Times New Roman" w:hAnsi="Arial" w:cs="Arial"/>
          <w:sz w:val="24"/>
          <w:szCs w:val="24"/>
          <w:lang w:val="es-AR" w:eastAsia="es-ES"/>
        </w:rPr>
        <w:t>Establécese</w:t>
      </w:r>
      <w:proofErr w:type="spellEnd"/>
      <w:r w:rsidRPr="004B4A2A">
        <w:rPr>
          <w:rFonts w:ascii="Arial" w:eastAsia="Times New Roman" w:hAnsi="Arial" w:cs="Arial"/>
          <w:sz w:val="24"/>
          <w:szCs w:val="24"/>
          <w:lang w:val="es-AR" w:eastAsia="es-ES"/>
        </w:rPr>
        <w:t xml:space="preserve"> los siguientes importes mínimos que deberán pagar los contribuyentes de la tasa:</w:t>
      </w:r>
    </w:p>
    <w:tbl>
      <w:tblPr>
        <w:tblW w:w="9689" w:type="dxa"/>
        <w:tblInd w:w="-55" w:type="dxa"/>
        <w:tblLayout w:type="fixed"/>
        <w:tblLook w:val="04A0" w:firstRow="1" w:lastRow="0" w:firstColumn="1" w:lastColumn="0" w:noHBand="0" w:noVBand="1"/>
      </w:tblPr>
      <w:tblGrid>
        <w:gridCol w:w="5377"/>
        <w:gridCol w:w="4312"/>
      </w:tblGrid>
      <w:tr w:rsidR="004B4A2A" w:rsidRPr="004B4A2A" w14:paraId="2607502D" w14:textId="77777777" w:rsidTr="00F87FFE">
        <w:trPr>
          <w:trHeight w:val="333"/>
        </w:trPr>
        <w:tc>
          <w:tcPr>
            <w:tcW w:w="5377" w:type="dxa"/>
            <w:tcBorders>
              <w:top w:val="single" w:sz="4" w:space="0" w:color="000000"/>
              <w:left w:val="single" w:sz="4" w:space="0" w:color="000000"/>
              <w:bottom w:val="single" w:sz="4" w:space="0" w:color="000000"/>
              <w:right w:val="nil"/>
            </w:tcBorders>
            <w:hideMark/>
          </w:tcPr>
          <w:p w14:paraId="6353733B"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 xml:space="preserve">a- Importe Mínimo General. </w:t>
            </w:r>
          </w:p>
        </w:tc>
        <w:tc>
          <w:tcPr>
            <w:tcW w:w="4312" w:type="dxa"/>
            <w:tcBorders>
              <w:top w:val="single" w:sz="4" w:space="0" w:color="000000"/>
              <w:left w:val="single" w:sz="4" w:space="0" w:color="000000"/>
              <w:bottom w:val="single" w:sz="4" w:space="0" w:color="000000"/>
              <w:right w:val="single" w:sz="4" w:space="0" w:color="000000"/>
            </w:tcBorders>
            <w:hideMark/>
          </w:tcPr>
          <w:p w14:paraId="13788B3C"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46 (cuarenta y seis)</w:t>
            </w:r>
          </w:p>
          <w:p w14:paraId="12822663"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r w:rsidR="004B4A2A" w:rsidRPr="004B4A2A" w14:paraId="6EDAD523" w14:textId="77777777" w:rsidTr="00F87FFE">
        <w:trPr>
          <w:trHeight w:val="333"/>
        </w:trPr>
        <w:tc>
          <w:tcPr>
            <w:tcW w:w="5377" w:type="dxa"/>
            <w:tcBorders>
              <w:top w:val="single" w:sz="4" w:space="0" w:color="000000"/>
              <w:left w:val="single" w:sz="4" w:space="0" w:color="000000"/>
              <w:bottom w:val="single" w:sz="4" w:space="0" w:color="000000"/>
              <w:right w:val="nil"/>
            </w:tcBorders>
            <w:hideMark/>
          </w:tcPr>
          <w:p w14:paraId="019B8845"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b- Importes Mínimos Especiales</w:t>
            </w:r>
            <w:r w:rsidRPr="004B4A2A">
              <w:rPr>
                <w:rFonts w:ascii="Arial" w:eastAsia="Times New Roman" w:hAnsi="Arial" w:cs="Arial"/>
                <w:sz w:val="24"/>
                <w:szCs w:val="24"/>
                <w:lang w:val="es-AR" w:eastAsia="es-ES"/>
              </w:rPr>
              <w:t xml:space="preserve">. </w:t>
            </w:r>
          </w:p>
        </w:tc>
        <w:tc>
          <w:tcPr>
            <w:tcW w:w="4312" w:type="dxa"/>
            <w:tcBorders>
              <w:top w:val="single" w:sz="4" w:space="0" w:color="000000"/>
              <w:left w:val="single" w:sz="4" w:space="0" w:color="000000"/>
              <w:bottom w:val="single" w:sz="4" w:space="0" w:color="000000"/>
              <w:right w:val="single" w:sz="4" w:space="0" w:color="000000"/>
            </w:tcBorders>
            <w:hideMark/>
          </w:tcPr>
          <w:p w14:paraId="46C78234"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 </w:t>
            </w:r>
          </w:p>
        </w:tc>
      </w:tr>
      <w:tr w:rsidR="004B4A2A" w:rsidRPr="004B4A2A" w14:paraId="03F80C0D" w14:textId="77777777" w:rsidTr="00F87FFE">
        <w:trPr>
          <w:trHeight w:val="333"/>
        </w:trPr>
        <w:tc>
          <w:tcPr>
            <w:tcW w:w="5377" w:type="dxa"/>
            <w:tcBorders>
              <w:top w:val="single" w:sz="4" w:space="0" w:color="000000"/>
              <w:left w:val="single" w:sz="4" w:space="0" w:color="000000"/>
              <w:bottom w:val="single" w:sz="4" w:space="0" w:color="000000"/>
              <w:right w:val="nil"/>
            </w:tcBorders>
            <w:hideMark/>
          </w:tcPr>
          <w:p w14:paraId="5C2F999F"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b.1. Locales sin actividad bailable.</w:t>
            </w:r>
          </w:p>
        </w:tc>
        <w:tc>
          <w:tcPr>
            <w:tcW w:w="4312" w:type="dxa"/>
            <w:tcBorders>
              <w:top w:val="single" w:sz="4" w:space="0" w:color="000000"/>
              <w:left w:val="single" w:sz="4" w:space="0" w:color="000000"/>
              <w:bottom w:val="single" w:sz="4" w:space="0" w:color="000000"/>
              <w:right w:val="single" w:sz="4" w:space="0" w:color="000000"/>
            </w:tcBorders>
            <w:hideMark/>
          </w:tcPr>
          <w:p w14:paraId="292556FC"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63 (sesenta y tres)</w:t>
            </w:r>
          </w:p>
          <w:p w14:paraId="1886BC71"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r w:rsidR="004B4A2A" w:rsidRPr="004B4A2A" w14:paraId="0EA1D34D" w14:textId="77777777" w:rsidTr="00F87FFE">
        <w:trPr>
          <w:trHeight w:val="333"/>
        </w:trPr>
        <w:tc>
          <w:tcPr>
            <w:tcW w:w="5377" w:type="dxa"/>
            <w:tcBorders>
              <w:top w:val="single" w:sz="4" w:space="0" w:color="000000"/>
              <w:left w:val="single" w:sz="4" w:space="0" w:color="000000"/>
              <w:bottom w:val="single" w:sz="4" w:space="0" w:color="000000"/>
              <w:right w:val="nil"/>
            </w:tcBorders>
            <w:hideMark/>
          </w:tcPr>
          <w:p w14:paraId="5DF30FC2"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b.2. Locales con actividad bailable.</w:t>
            </w:r>
          </w:p>
        </w:tc>
        <w:tc>
          <w:tcPr>
            <w:tcW w:w="4312" w:type="dxa"/>
            <w:tcBorders>
              <w:top w:val="single" w:sz="4" w:space="0" w:color="000000"/>
              <w:left w:val="single" w:sz="4" w:space="0" w:color="000000"/>
              <w:bottom w:val="single" w:sz="4" w:space="0" w:color="000000"/>
              <w:right w:val="single" w:sz="4" w:space="0" w:color="000000"/>
            </w:tcBorders>
            <w:hideMark/>
          </w:tcPr>
          <w:p w14:paraId="50B078CA"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126 (ciento veintiséis)</w:t>
            </w:r>
          </w:p>
          <w:p w14:paraId="1D16CC21"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r w:rsidR="004B4A2A" w:rsidRPr="004B4A2A" w14:paraId="63253B9D" w14:textId="77777777" w:rsidTr="00F87FFE">
        <w:trPr>
          <w:trHeight w:val="333"/>
        </w:trPr>
        <w:tc>
          <w:tcPr>
            <w:tcW w:w="5377" w:type="dxa"/>
            <w:tcBorders>
              <w:top w:val="single" w:sz="4" w:space="0" w:color="000000"/>
              <w:left w:val="single" w:sz="4" w:space="0" w:color="000000"/>
              <w:bottom w:val="single" w:sz="4" w:space="0" w:color="000000"/>
              <w:right w:val="nil"/>
            </w:tcBorders>
            <w:hideMark/>
          </w:tcPr>
          <w:p w14:paraId="7133E51F"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b.3. Establecimientos o agentes de venta de automóviles usados (Incluidos comisionistas) y administración de propiedades</w:t>
            </w:r>
          </w:p>
        </w:tc>
        <w:tc>
          <w:tcPr>
            <w:tcW w:w="4312" w:type="dxa"/>
            <w:tcBorders>
              <w:top w:val="single" w:sz="4" w:space="0" w:color="000000"/>
              <w:left w:val="single" w:sz="4" w:space="0" w:color="000000"/>
              <w:bottom w:val="single" w:sz="4" w:space="0" w:color="000000"/>
              <w:right w:val="single" w:sz="4" w:space="0" w:color="000000"/>
            </w:tcBorders>
            <w:hideMark/>
          </w:tcPr>
          <w:p w14:paraId="6EE9C048" w14:textId="77777777" w:rsidR="004B4A2A" w:rsidRPr="004B4A2A" w:rsidRDefault="004B4A2A" w:rsidP="004B4A2A">
            <w:pPr>
              <w:suppressAutoHyphens w:val="0"/>
              <w:spacing w:after="0" w:line="240" w:lineRule="auto"/>
              <w:jc w:val="both"/>
              <w:rPr>
                <w:rFonts w:ascii="Arial" w:eastAsia="Times New Roman" w:hAnsi="Arial" w:cs="Arial"/>
                <w:b/>
                <w:bCs/>
                <w:sz w:val="24"/>
                <w:szCs w:val="24"/>
                <w:lang w:val="es-AR" w:eastAsia="es-ES"/>
              </w:rPr>
            </w:pPr>
            <w:r w:rsidRPr="004B4A2A">
              <w:rPr>
                <w:rFonts w:ascii="Arial" w:eastAsia="Times New Roman" w:hAnsi="Arial" w:cs="Arial"/>
                <w:b/>
                <w:bCs/>
                <w:sz w:val="24"/>
                <w:szCs w:val="24"/>
                <w:lang w:val="es-AR" w:eastAsia="es-ES"/>
              </w:rPr>
              <w:t>63 (sesenta y tres)</w:t>
            </w:r>
          </w:p>
          <w:p w14:paraId="18828B43"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hAnsi="Arial" w:cs="Arial"/>
                <w:sz w:val="24"/>
                <w:szCs w:val="24"/>
                <w:lang w:val="es-AR"/>
              </w:rPr>
              <w:t xml:space="preserve">Módulos fiscales </w:t>
            </w:r>
          </w:p>
        </w:tc>
      </w:tr>
      <w:tr w:rsidR="004B4A2A" w:rsidRPr="004B4A2A" w14:paraId="3DC5966C" w14:textId="77777777" w:rsidTr="00F87FFE">
        <w:trPr>
          <w:trHeight w:val="333"/>
        </w:trPr>
        <w:tc>
          <w:tcPr>
            <w:tcW w:w="5377" w:type="dxa"/>
            <w:tcBorders>
              <w:top w:val="single" w:sz="4" w:space="0" w:color="000000"/>
              <w:left w:val="single" w:sz="4" w:space="0" w:color="000000"/>
              <w:bottom w:val="single" w:sz="4" w:space="0" w:color="000000"/>
              <w:right w:val="nil"/>
            </w:tcBorders>
            <w:hideMark/>
          </w:tcPr>
          <w:p w14:paraId="266CF1AB"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b.4. Bancos y Entidades financieras (Ley 21.526)</w:t>
            </w:r>
          </w:p>
        </w:tc>
        <w:tc>
          <w:tcPr>
            <w:tcW w:w="4312" w:type="dxa"/>
            <w:tcBorders>
              <w:top w:val="single" w:sz="4" w:space="0" w:color="000000"/>
              <w:left w:val="single" w:sz="4" w:space="0" w:color="000000"/>
              <w:bottom w:val="single" w:sz="4" w:space="0" w:color="000000"/>
              <w:right w:val="single" w:sz="4" w:space="0" w:color="000000"/>
            </w:tcBorders>
            <w:hideMark/>
          </w:tcPr>
          <w:p w14:paraId="3C7FFBB9"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2500 (dos mil quinientos)</w:t>
            </w:r>
          </w:p>
          <w:p w14:paraId="14E8B071"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hAnsi="Arial" w:cs="Arial"/>
                <w:sz w:val="24"/>
                <w:szCs w:val="24"/>
                <w:lang w:val="es-AR"/>
              </w:rPr>
              <w:t xml:space="preserve">Módulos ficales </w:t>
            </w:r>
          </w:p>
        </w:tc>
      </w:tr>
      <w:tr w:rsidR="004B4A2A" w:rsidRPr="004B4A2A" w14:paraId="21A0FF1A" w14:textId="77777777" w:rsidTr="00F87FFE">
        <w:trPr>
          <w:trHeight w:val="333"/>
        </w:trPr>
        <w:tc>
          <w:tcPr>
            <w:tcW w:w="5377" w:type="dxa"/>
            <w:tcBorders>
              <w:top w:val="single" w:sz="4" w:space="0" w:color="000000"/>
              <w:left w:val="single" w:sz="4" w:space="0" w:color="000000"/>
              <w:bottom w:val="single" w:sz="4" w:space="0" w:color="000000"/>
              <w:right w:val="nil"/>
            </w:tcBorders>
            <w:hideMark/>
          </w:tcPr>
          <w:p w14:paraId="60288FFD"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b.5. Bingos</w:t>
            </w:r>
          </w:p>
        </w:tc>
        <w:tc>
          <w:tcPr>
            <w:tcW w:w="4312" w:type="dxa"/>
            <w:tcBorders>
              <w:top w:val="single" w:sz="4" w:space="0" w:color="000000"/>
              <w:left w:val="single" w:sz="4" w:space="0" w:color="000000"/>
              <w:bottom w:val="single" w:sz="4" w:space="0" w:color="000000"/>
              <w:right w:val="single" w:sz="4" w:space="0" w:color="000000"/>
            </w:tcBorders>
            <w:hideMark/>
          </w:tcPr>
          <w:p w14:paraId="0F28C630" w14:textId="77777777" w:rsidR="004B4A2A" w:rsidRPr="004B4A2A" w:rsidRDefault="004B4A2A" w:rsidP="004B4A2A">
            <w:pPr>
              <w:suppressAutoHyphens w:val="0"/>
              <w:spacing w:after="0" w:line="240" w:lineRule="auto"/>
              <w:jc w:val="both"/>
              <w:rPr>
                <w:rFonts w:ascii="Arial" w:hAnsi="Arial" w:cs="Arial"/>
                <w:b/>
                <w:bCs/>
                <w:sz w:val="24"/>
                <w:szCs w:val="24"/>
                <w:lang w:val="es-AR"/>
              </w:rPr>
            </w:pPr>
            <w:r w:rsidRPr="004B4A2A">
              <w:rPr>
                <w:rFonts w:ascii="Arial" w:hAnsi="Arial" w:cs="Arial"/>
                <w:b/>
                <w:bCs/>
                <w:sz w:val="24"/>
                <w:szCs w:val="24"/>
                <w:lang w:val="es-AR"/>
              </w:rPr>
              <w:t>354 (trescientos cincuenta y cuatro)</w:t>
            </w:r>
          </w:p>
          <w:p w14:paraId="2A47DAC8"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r w:rsidR="004B4A2A" w:rsidRPr="004B4A2A" w14:paraId="37BB80D1" w14:textId="77777777" w:rsidTr="00F87FFE">
        <w:trPr>
          <w:trHeight w:val="333"/>
        </w:trPr>
        <w:tc>
          <w:tcPr>
            <w:tcW w:w="5377" w:type="dxa"/>
            <w:tcBorders>
              <w:top w:val="single" w:sz="4" w:space="0" w:color="000000"/>
              <w:left w:val="single" w:sz="4" w:space="0" w:color="000000"/>
              <w:bottom w:val="single" w:sz="4" w:space="0" w:color="000000"/>
              <w:right w:val="nil"/>
            </w:tcBorders>
            <w:hideMark/>
          </w:tcPr>
          <w:p w14:paraId="3867571F"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b.6.Círculos de ahorro; personas físicas o jurídicas que inviertan y/o administren fondos de terceros</w:t>
            </w:r>
          </w:p>
        </w:tc>
        <w:tc>
          <w:tcPr>
            <w:tcW w:w="4312" w:type="dxa"/>
            <w:tcBorders>
              <w:top w:val="single" w:sz="4" w:space="0" w:color="000000"/>
              <w:left w:val="single" w:sz="4" w:space="0" w:color="000000"/>
              <w:bottom w:val="single" w:sz="4" w:space="0" w:color="000000"/>
              <w:right w:val="single" w:sz="4" w:space="0" w:color="000000"/>
            </w:tcBorders>
            <w:hideMark/>
          </w:tcPr>
          <w:p w14:paraId="6F860F75" w14:textId="77777777" w:rsidR="004B4A2A" w:rsidRPr="004B4A2A" w:rsidRDefault="004B4A2A" w:rsidP="004B4A2A">
            <w:pPr>
              <w:suppressAutoHyphens w:val="0"/>
              <w:spacing w:after="0" w:line="240" w:lineRule="auto"/>
              <w:jc w:val="both"/>
              <w:rPr>
                <w:rFonts w:ascii="Arial" w:hAnsi="Arial" w:cs="Arial"/>
                <w:b/>
                <w:bCs/>
                <w:sz w:val="24"/>
                <w:szCs w:val="24"/>
                <w:lang w:val="es-AR"/>
              </w:rPr>
            </w:pPr>
            <w:r w:rsidRPr="004B4A2A">
              <w:rPr>
                <w:rFonts w:ascii="Arial" w:hAnsi="Arial" w:cs="Arial"/>
                <w:b/>
                <w:bCs/>
                <w:sz w:val="24"/>
                <w:szCs w:val="24"/>
                <w:lang w:val="es-AR"/>
              </w:rPr>
              <w:t>186 (ciento ochenta y seis)</w:t>
            </w:r>
          </w:p>
          <w:p w14:paraId="050BFB7C"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r w:rsidR="004B4A2A" w:rsidRPr="004B4A2A" w14:paraId="07201EDB" w14:textId="77777777" w:rsidTr="00F87FFE">
        <w:trPr>
          <w:trHeight w:val="333"/>
        </w:trPr>
        <w:tc>
          <w:tcPr>
            <w:tcW w:w="5377" w:type="dxa"/>
            <w:tcBorders>
              <w:top w:val="single" w:sz="4" w:space="0" w:color="000000"/>
              <w:left w:val="single" w:sz="4" w:space="0" w:color="000000"/>
              <w:bottom w:val="single" w:sz="4" w:space="0" w:color="000000"/>
              <w:right w:val="nil"/>
            </w:tcBorders>
            <w:hideMark/>
          </w:tcPr>
          <w:p w14:paraId="2F499151"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b.7. Videoclubes</w:t>
            </w:r>
          </w:p>
        </w:tc>
        <w:tc>
          <w:tcPr>
            <w:tcW w:w="4312" w:type="dxa"/>
            <w:tcBorders>
              <w:top w:val="single" w:sz="4" w:space="0" w:color="000000"/>
              <w:left w:val="single" w:sz="4" w:space="0" w:color="000000"/>
              <w:bottom w:val="single" w:sz="4" w:space="0" w:color="000000"/>
              <w:right w:val="single" w:sz="4" w:space="0" w:color="000000"/>
            </w:tcBorders>
            <w:hideMark/>
          </w:tcPr>
          <w:p w14:paraId="34589D87" w14:textId="77777777" w:rsidR="004B4A2A" w:rsidRPr="004B4A2A" w:rsidRDefault="004B4A2A" w:rsidP="004B4A2A">
            <w:pPr>
              <w:suppressAutoHyphens w:val="0"/>
              <w:spacing w:after="0" w:line="240" w:lineRule="auto"/>
              <w:jc w:val="both"/>
              <w:rPr>
                <w:rFonts w:ascii="Arial" w:hAnsi="Arial" w:cs="Arial"/>
                <w:b/>
                <w:bCs/>
                <w:sz w:val="24"/>
                <w:szCs w:val="24"/>
                <w:lang w:val="es-AR"/>
              </w:rPr>
            </w:pPr>
            <w:r w:rsidRPr="004B4A2A">
              <w:rPr>
                <w:rFonts w:ascii="Arial" w:hAnsi="Arial" w:cs="Arial"/>
                <w:b/>
                <w:bCs/>
                <w:sz w:val="24"/>
                <w:szCs w:val="24"/>
                <w:lang w:val="es-AR"/>
              </w:rPr>
              <w:t>50 (cincuenta)</w:t>
            </w:r>
          </w:p>
          <w:p w14:paraId="46A01A5C"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Módulos fiscales</w:t>
            </w:r>
          </w:p>
        </w:tc>
      </w:tr>
      <w:tr w:rsidR="004B4A2A" w:rsidRPr="004B4A2A" w14:paraId="3C622E93" w14:textId="77777777" w:rsidTr="00F87FFE">
        <w:trPr>
          <w:trHeight w:val="333"/>
        </w:trPr>
        <w:tc>
          <w:tcPr>
            <w:tcW w:w="5377" w:type="dxa"/>
            <w:tcBorders>
              <w:top w:val="single" w:sz="4" w:space="0" w:color="000000"/>
              <w:left w:val="single" w:sz="4" w:space="0" w:color="000000"/>
              <w:bottom w:val="single" w:sz="4" w:space="0" w:color="000000"/>
              <w:right w:val="nil"/>
            </w:tcBorders>
            <w:hideMark/>
          </w:tcPr>
          <w:p w14:paraId="764C6C74"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b.8. Compañías de seguro</w:t>
            </w:r>
          </w:p>
        </w:tc>
        <w:tc>
          <w:tcPr>
            <w:tcW w:w="4312" w:type="dxa"/>
            <w:tcBorders>
              <w:top w:val="single" w:sz="4" w:space="0" w:color="000000"/>
              <w:left w:val="single" w:sz="4" w:space="0" w:color="000000"/>
              <w:bottom w:val="single" w:sz="4" w:space="0" w:color="000000"/>
              <w:right w:val="single" w:sz="4" w:space="0" w:color="000000"/>
            </w:tcBorders>
            <w:hideMark/>
          </w:tcPr>
          <w:p w14:paraId="6CE9A77B" w14:textId="77777777" w:rsidR="004B4A2A" w:rsidRPr="004B4A2A" w:rsidRDefault="004B4A2A" w:rsidP="004B4A2A">
            <w:pPr>
              <w:suppressAutoHyphens w:val="0"/>
              <w:spacing w:after="0" w:line="240" w:lineRule="auto"/>
              <w:jc w:val="both"/>
              <w:rPr>
                <w:rFonts w:ascii="Arial" w:hAnsi="Arial" w:cs="Arial"/>
                <w:b/>
                <w:bCs/>
                <w:sz w:val="24"/>
                <w:szCs w:val="24"/>
                <w:lang w:val="es-AR"/>
              </w:rPr>
            </w:pPr>
            <w:r w:rsidRPr="004B4A2A">
              <w:rPr>
                <w:rFonts w:ascii="Arial" w:hAnsi="Arial" w:cs="Arial"/>
                <w:b/>
                <w:bCs/>
                <w:sz w:val="24"/>
                <w:szCs w:val="24"/>
                <w:lang w:val="es-AR"/>
              </w:rPr>
              <w:t>165 (ciento sesenta y cinco)</w:t>
            </w:r>
          </w:p>
          <w:p w14:paraId="5ACB17F0"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r w:rsidR="004B4A2A" w:rsidRPr="004B4A2A" w14:paraId="20B3E1F4" w14:textId="77777777" w:rsidTr="00F87FFE">
        <w:trPr>
          <w:trHeight w:val="560"/>
        </w:trPr>
        <w:tc>
          <w:tcPr>
            <w:tcW w:w="5377" w:type="dxa"/>
            <w:tcBorders>
              <w:top w:val="single" w:sz="4" w:space="0" w:color="000000"/>
              <w:left w:val="single" w:sz="4" w:space="0" w:color="000000"/>
              <w:bottom w:val="single" w:sz="4" w:space="0" w:color="000000"/>
              <w:right w:val="nil"/>
            </w:tcBorders>
            <w:hideMark/>
          </w:tcPr>
          <w:p w14:paraId="1DA195D2" w14:textId="77777777" w:rsidR="004B4A2A" w:rsidRPr="004B4A2A" w:rsidRDefault="004B4A2A" w:rsidP="004B4A2A">
            <w:pPr>
              <w:suppressAutoHyphens w:val="0"/>
              <w:spacing w:after="0" w:line="240" w:lineRule="auto"/>
              <w:jc w:val="both"/>
              <w:rPr>
                <w:rFonts w:ascii="Arial" w:eastAsia="Times New Roman" w:hAnsi="Arial" w:cs="Arial"/>
                <w:b/>
                <w:bCs/>
                <w:sz w:val="24"/>
                <w:szCs w:val="24"/>
                <w:lang w:val="es-AR" w:eastAsia="es-ES"/>
              </w:rPr>
            </w:pPr>
          </w:p>
          <w:p w14:paraId="5AFD59A7" w14:textId="77777777" w:rsidR="004B4A2A" w:rsidRPr="004B4A2A" w:rsidRDefault="004B4A2A" w:rsidP="004B4A2A">
            <w:pPr>
              <w:suppressAutoHyphens w:val="0"/>
              <w:spacing w:after="0" w:line="240" w:lineRule="auto"/>
              <w:jc w:val="both"/>
              <w:rPr>
                <w:rFonts w:ascii="Arial" w:eastAsia="Times New Roman" w:hAnsi="Arial" w:cs="Arial"/>
                <w:b/>
                <w:bCs/>
                <w:sz w:val="24"/>
                <w:szCs w:val="24"/>
                <w:lang w:val="es-AR" w:eastAsia="es-ES"/>
              </w:rPr>
            </w:pPr>
            <w:r w:rsidRPr="004B4A2A">
              <w:rPr>
                <w:rFonts w:ascii="Arial" w:eastAsia="Times New Roman" w:hAnsi="Arial" w:cs="Arial"/>
                <w:b/>
                <w:bCs/>
                <w:sz w:val="24"/>
                <w:szCs w:val="24"/>
                <w:lang w:val="es-AR" w:eastAsia="es-ES"/>
              </w:rPr>
              <w:t>b.9. Entidades financieras no comprendidas en la Ley 21.526, Casas de Cambio</w:t>
            </w:r>
          </w:p>
          <w:p w14:paraId="446536A2" w14:textId="77777777" w:rsidR="004B4A2A" w:rsidRPr="004B4A2A" w:rsidRDefault="004B4A2A" w:rsidP="004B4A2A">
            <w:pPr>
              <w:suppressAutoHyphens w:val="0"/>
              <w:spacing w:after="0" w:line="240" w:lineRule="auto"/>
              <w:jc w:val="both"/>
              <w:rPr>
                <w:rFonts w:ascii="Arial" w:eastAsia="Times New Roman" w:hAnsi="Arial" w:cs="Arial"/>
                <w:b/>
                <w:bCs/>
                <w:sz w:val="24"/>
                <w:szCs w:val="24"/>
                <w:lang w:val="es-AR" w:eastAsia="es-ES"/>
              </w:rPr>
            </w:pPr>
          </w:p>
          <w:p w14:paraId="79EDABF5" w14:textId="77777777" w:rsidR="004B4A2A" w:rsidRPr="004B4A2A" w:rsidRDefault="004B4A2A" w:rsidP="004B4A2A">
            <w:pPr>
              <w:suppressAutoHyphens w:val="0"/>
              <w:spacing w:after="0" w:line="240" w:lineRule="auto"/>
              <w:jc w:val="both"/>
              <w:rPr>
                <w:rFonts w:ascii="Arial" w:eastAsia="Times New Roman" w:hAnsi="Arial" w:cs="Arial"/>
                <w:b/>
                <w:bCs/>
                <w:sz w:val="24"/>
                <w:szCs w:val="24"/>
                <w:lang w:val="es-AR" w:eastAsia="es-ES"/>
              </w:rPr>
            </w:pPr>
          </w:p>
          <w:p w14:paraId="2DEABE4E" w14:textId="77777777" w:rsidR="004B4A2A" w:rsidRPr="004B4A2A" w:rsidRDefault="004B4A2A" w:rsidP="004B4A2A">
            <w:pPr>
              <w:suppressAutoHyphens w:val="0"/>
              <w:spacing w:after="0" w:line="240" w:lineRule="auto"/>
              <w:jc w:val="both"/>
              <w:rPr>
                <w:rFonts w:ascii="Arial" w:hAnsi="Arial" w:cs="Arial"/>
                <w:sz w:val="24"/>
                <w:szCs w:val="24"/>
                <w:lang w:val="es-AR"/>
              </w:rPr>
            </w:pPr>
          </w:p>
        </w:tc>
        <w:tc>
          <w:tcPr>
            <w:tcW w:w="4312" w:type="dxa"/>
            <w:tcBorders>
              <w:top w:val="single" w:sz="4" w:space="0" w:color="000000"/>
              <w:left w:val="single" w:sz="4" w:space="0" w:color="000000"/>
              <w:bottom w:val="single" w:sz="4" w:space="0" w:color="000000"/>
              <w:right w:val="single" w:sz="4" w:space="0" w:color="000000"/>
            </w:tcBorders>
            <w:hideMark/>
          </w:tcPr>
          <w:p w14:paraId="21938A2F" w14:textId="77777777" w:rsidR="004B4A2A" w:rsidRPr="004B4A2A" w:rsidRDefault="004B4A2A" w:rsidP="004B4A2A">
            <w:pPr>
              <w:suppressAutoHyphens w:val="0"/>
              <w:spacing w:after="0" w:line="240" w:lineRule="auto"/>
              <w:jc w:val="both"/>
              <w:rPr>
                <w:rFonts w:ascii="Arial" w:hAnsi="Arial" w:cs="Arial"/>
                <w:b/>
                <w:bCs/>
                <w:sz w:val="24"/>
                <w:szCs w:val="24"/>
                <w:lang w:val="es-AR"/>
              </w:rPr>
            </w:pPr>
            <w:r w:rsidRPr="004B4A2A">
              <w:rPr>
                <w:rFonts w:ascii="Arial" w:hAnsi="Arial" w:cs="Arial"/>
                <w:b/>
                <w:bCs/>
                <w:sz w:val="24"/>
                <w:szCs w:val="24"/>
                <w:lang w:val="es-AR"/>
              </w:rPr>
              <w:t>315 (trescientos quince)</w:t>
            </w:r>
          </w:p>
          <w:p w14:paraId="3428EA5E"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hAnsi="Arial" w:cs="Arial"/>
                <w:sz w:val="24"/>
                <w:szCs w:val="24"/>
                <w:lang w:val="es-AR"/>
              </w:rPr>
              <w:t xml:space="preserve">Módulos fiscales </w:t>
            </w:r>
          </w:p>
        </w:tc>
      </w:tr>
      <w:tr w:rsidR="004B4A2A" w:rsidRPr="004B4A2A" w14:paraId="2545A049" w14:textId="77777777" w:rsidTr="00F87FFE">
        <w:trPr>
          <w:trHeight w:val="333"/>
        </w:trPr>
        <w:tc>
          <w:tcPr>
            <w:tcW w:w="5377" w:type="dxa"/>
            <w:tcBorders>
              <w:top w:val="single" w:sz="4" w:space="0" w:color="000000"/>
              <w:left w:val="single" w:sz="4" w:space="0" w:color="000000"/>
              <w:bottom w:val="single" w:sz="4" w:space="0" w:color="000000"/>
              <w:right w:val="nil"/>
            </w:tcBorders>
            <w:hideMark/>
          </w:tcPr>
          <w:p w14:paraId="2FF02442"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b.10. Oficios, con exclusión de toda actividad en relación de dependencia</w:t>
            </w:r>
          </w:p>
        </w:tc>
        <w:tc>
          <w:tcPr>
            <w:tcW w:w="4312" w:type="dxa"/>
            <w:tcBorders>
              <w:top w:val="single" w:sz="4" w:space="0" w:color="000000"/>
              <w:left w:val="single" w:sz="4" w:space="0" w:color="000000"/>
              <w:bottom w:val="single" w:sz="4" w:space="0" w:color="000000"/>
              <w:right w:val="single" w:sz="4" w:space="0" w:color="000000"/>
            </w:tcBorders>
            <w:hideMark/>
          </w:tcPr>
          <w:p w14:paraId="2AABD0EB" w14:textId="77777777" w:rsidR="004B4A2A" w:rsidRPr="004B4A2A" w:rsidRDefault="004B4A2A" w:rsidP="004B4A2A">
            <w:pPr>
              <w:suppressAutoHyphens w:val="0"/>
              <w:spacing w:after="0" w:line="240" w:lineRule="auto"/>
              <w:jc w:val="both"/>
              <w:rPr>
                <w:rFonts w:ascii="Arial" w:hAnsi="Arial" w:cs="Arial"/>
                <w:b/>
                <w:bCs/>
                <w:sz w:val="24"/>
                <w:szCs w:val="24"/>
                <w:lang w:val="es-AR"/>
              </w:rPr>
            </w:pPr>
            <w:r w:rsidRPr="004B4A2A">
              <w:rPr>
                <w:rFonts w:ascii="Arial" w:hAnsi="Arial" w:cs="Arial"/>
                <w:b/>
                <w:bCs/>
                <w:sz w:val="24"/>
                <w:szCs w:val="24"/>
                <w:lang w:val="es-AR"/>
              </w:rPr>
              <w:t>38 (treinta y ocho)</w:t>
            </w:r>
          </w:p>
          <w:p w14:paraId="1C7A9227" w14:textId="77777777" w:rsidR="004B4A2A" w:rsidRPr="004B4A2A" w:rsidRDefault="004B4A2A" w:rsidP="004B4A2A">
            <w:pPr>
              <w:suppressAutoHyphens w:val="0"/>
              <w:spacing w:after="0" w:line="240" w:lineRule="auto"/>
              <w:jc w:val="both"/>
              <w:rPr>
                <w:rFonts w:ascii="Arial" w:hAnsi="Arial" w:cs="Arial"/>
                <w:color w:val="FF00FF"/>
                <w:sz w:val="24"/>
                <w:szCs w:val="24"/>
                <w:lang w:val="es-AR"/>
              </w:rPr>
            </w:pPr>
            <w:r w:rsidRPr="004B4A2A">
              <w:rPr>
                <w:rFonts w:ascii="Arial" w:eastAsia="Times New Roman" w:hAnsi="Arial" w:cs="Arial"/>
                <w:sz w:val="24"/>
                <w:szCs w:val="24"/>
                <w:lang w:val="es-AR" w:eastAsia="es-ES"/>
              </w:rPr>
              <w:t xml:space="preserve">Módulos fiscales </w:t>
            </w:r>
          </w:p>
        </w:tc>
      </w:tr>
      <w:tr w:rsidR="004B4A2A" w:rsidRPr="004B4A2A" w14:paraId="39B333AD" w14:textId="77777777" w:rsidTr="00F87FFE">
        <w:trPr>
          <w:trHeight w:val="333"/>
        </w:trPr>
        <w:tc>
          <w:tcPr>
            <w:tcW w:w="5377" w:type="dxa"/>
            <w:tcBorders>
              <w:top w:val="single" w:sz="4" w:space="0" w:color="000000"/>
              <w:left w:val="single" w:sz="4" w:space="0" w:color="000000"/>
              <w:bottom w:val="single" w:sz="4" w:space="0" w:color="000000"/>
              <w:right w:val="nil"/>
            </w:tcBorders>
            <w:hideMark/>
          </w:tcPr>
          <w:p w14:paraId="7B22DA3F"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b.11. Estudios.  Gestorías. Asesorías (Cuota Fija)</w:t>
            </w:r>
          </w:p>
        </w:tc>
        <w:tc>
          <w:tcPr>
            <w:tcW w:w="4312" w:type="dxa"/>
            <w:tcBorders>
              <w:top w:val="single" w:sz="4" w:space="0" w:color="000000"/>
              <w:left w:val="single" w:sz="4" w:space="0" w:color="000000"/>
              <w:bottom w:val="single" w:sz="4" w:space="0" w:color="000000"/>
              <w:right w:val="single" w:sz="4" w:space="0" w:color="000000"/>
            </w:tcBorders>
            <w:hideMark/>
          </w:tcPr>
          <w:p w14:paraId="031B98E7" w14:textId="77777777" w:rsidR="004B4A2A" w:rsidRPr="004B4A2A" w:rsidRDefault="004B4A2A" w:rsidP="004B4A2A">
            <w:pPr>
              <w:suppressAutoHyphens w:val="0"/>
              <w:spacing w:after="0" w:line="240" w:lineRule="auto"/>
              <w:jc w:val="both"/>
              <w:rPr>
                <w:rFonts w:ascii="Arial" w:hAnsi="Arial" w:cs="Arial"/>
                <w:b/>
                <w:bCs/>
                <w:sz w:val="24"/>
                <w:szCs w:val="24"/>
                <w:lang w:val="es-AR"/>
              </w:rPr>
            </w:pPr>
            <w:r w:rsidRPr="004B4A2A">
              <w:rPr>
                <w:rFonts w:ascii="Arial" w:hAnsi="Arial" w:cs="Arial"/>
                <w:b/>
                <w:bCs/>
                <w:sz w:val="24"/>
                <w:szCs w:val="24"/>
                <w:lang w:val="es-AR"/>
              </w:rPr>
              <w:t>38 (treinta y ocho)</w:t>
            </w:r>
          </w:p>
          <w:p w14:paraId="54C58CB1"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r w:rsidR="004B4A2A" w:rsidRPr="004B4A2A" w14:paraId="56E001A4" w14:textId="77777777" w:rsidTr="00F87FFE">
        <w:trPr>
          <w:trHeight w:val="333"/>
        </w:trPr>
        <w:tc>
          <w:tcPr>
            <w:tcW w:w="5377" w:type="dxa"/>
            <w:tcBorders>
              <w:top w:val="single" w:sz="4" w:space="0" w:color="000000"/>
              <w:left w:val="single" w:sz="4" w:space="0" w:color="000000"/>
              <w:bottom w:val="single" w:sz="4" w:space="0" w:color="000000"/>
              <w:right w:val="nil"/>
            </w:tcBorders>
            <w:hideMark/>
          </w:tcPr>
          <w:p w14:paraId="2AD2485E"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lastRenderedPageBreak/>
              <w:t>b.12.Academias de Computación y otras</w:t>
            </w:r>
          </w:p>
        </w:tc>
        <w:tc>
          <w:tcPr>
            <w:tcW w:w="4312" w:type="dxa"/>
            <w:tcBorders>
              <w:top w:val="single" w:sz="4" w:space="0" w:color="000000"/>
              <w:left w:val="single" w:sz="4" w:space="0" w:color="000000"/>
              <w:bottom w:val="single" w:sz="4" w:space="0" w:color="000000"/>
              <w:right w:val="single" w:sz="4" w:space="0" w:color="000000"/>
            </w:tcBorders>
            <w:hideMark/>
          </w:tcPr>
          <w:p w14:paraId="602F13CA" w14:textId="77777777" w:rsidR="004B4A2A" w:rsidRPr="004B4A2A" w:rsidRDefault="004B4A2A" w:rsidP="004B4A2A">
            <w:pPr>
              <w:suppressAutoHyphens w:val="0"/>
              <w:spacing w:after="0" w:line="240" w:lineRule="auto"/>
              <w:jc w:val="both"/>
              <w:rPr>
                <w:rFonts w:ascii="Arial" w:hAnsi="Arial" w:cs="Arial"/>
                <w:b/>
                <w:bCs/>
                <w:sz w:val="24"/>
                <w:szCs w:val="24"/>
                <w:lang w:val="es-AR"/>
              </w:rPr>
            </w:pPr>
            <w:r w:rsidRPr="004B4A2A">
              <w:rPr>
                <w:rFonts w:ascii="Arial" w:hAnsi="Arial" w:cs="Arial"/>
                <w:b/>
                <w:bCs/>
                <w:sz w:val="24"/>
                <w:szCs w:val="24"/>
                <w:lang w:val="es-AR"/>
              </w:rPr>
              <w:t>45 (cuarenta y cinco)</w:t>
            </w:r>
          </w:p>
          <w:p w14:paraId="09171DD4"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r w:rsidR="004B4A2A" w:rsidRPr="004B4A2A" w14:paraId="79D0E74D" w14:textId="77777777" w:rsidTr="00F87FFE">
        <w:trPr>
          <w:trHeight w:val="333"/>
        </w:trPr>
        <w:tc>
          <w:tcPr>
            <w:tcW w:w="5377" w:type="dxa"/>
            <w:tcBorders>
              <w:top w:val="single" w:sz="4" w:space="0" w:color="000000"/>
              <w:left w:val="single" w:sz="4" w:space="0" w:color="000000"/>
              <w:bottom w:val="single" w:sz="4" w:space="0" w:color="000000"/>
              <w:right w:val="nil"/>
            </w:tcBorders>
            <w:hideMark/>
          </w:tcPr>
          <w:p w14:paraId="6AABD02F"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b.13. Comisionistas en general</w:t>
            </w:r>
          </w:p>
        </w:tc>
        <w:tc>
          <w:tcPr>
            <w:tcW w:w="4312" w:type="dxa"/>
            <w:tcBorders>
              <w:top w:val="single" w:sz="4" w:space="0" w:color="000000"/>
              <w:left w:val="single" w:sz="4" w:space="0" w:color="000000"/>
              <w:bottom w:val="single" w:sz="4" w:space="0" w:color="000000"/>
              <w:right w:val="single" w:sz="4" w:space="0" w:color="000000"/>
            </w:tcBorders>
            <w:hideMark/>
          </w:tcPr>
          <w:p w14:paraId="5C5E9295" w14:textId="77777777" w:rsidR="004B4A2A" w:rsidRPr="004B4A2A" w:rsidRDefault="004B4A2A" w:rsidP="004B4A2A">
            <w:pPr>
              <w:suppressAutoHyphens w:val="0"/>
              <w:spacing w:after="0" w:line="240" w:lineRule="auto"/>
              <w:jc w:val="both"/>
              <w:rPr>
                <w:rFonts w:ascii="Arial" w:hAnsi="Arial" w:cs="Arial"/>
                <w:b/>
                <w:bCs/>
                <w:sz w:val="24"/>
                <w:szCs w:val="24"/>
                <w:lang w:val="es-AR"/>
              </w:rPr>
            </w:pPr>
            <w:r w:rsidRPr="004B4A2A">
              <w:rPr>
                <w:rFonts w:ascii="Arial" w:hAnsi="Arial" w:cs="Arial"/>
                <w:b/>
                <w:bCs/>
                <w:sz w:val="24"/>
                <w:szCs w:val="24"/>
                <w:lang w:val="es-AR"/>
              </w:rPr>
              <w:t>46 (cuarenta y seis)</w:t>
            </w:r>
          </w:p>
          <w:p w14:paraId="332A5378"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Módulos fiscales</w:t>
            </w:r>
          </w:p>
        </w:tc>
      </w:tr>
      <w:tr w:rsidR="004B4A2A" w:rsidRPr="004B4A2A" w14:paraId="09B5D044" w14:textId="77777777" w:rsidTr="00F87FFE">
        <w:trPr>
          <w:trHeight w:val="217"/>
        </w:trPr>
        <w:tc>
          <w:tcPr>
            <w:tcW w:w="5377" w:type="dxa"/>
            <w:tcBorders>
              <w:top w:val="single" w:sz="4" w:space="0" w:color="000000"/>
              <w:left w:val="single" w:sz="4" w:space="0" w:color="000000"/>
              <w:bottom w:val="single" w:sz="4" w:space="0" w:color="000000"/>
              <w:right w:val="nil"/>
            </w:tcBorders>
            <w:hideMark/>
          </w:tcPr>
          <w:p w14:paraId="5E466477"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b.14. Viveros</w:t>
            </w:r>
          </w:p>
        </w:tc>
        <w:tc>
          <w:tcPr>
            <w:tcW w:w="4312" w:type="dxa"/>
            <w:tcBorders>
              <w:top w:val="single" w:sz="4" w:space="0" w:color="000000"/>
              <w:left w:val="single" w:sz="4" w:space="0" w:color="000000"/>
              <w:bottom w:val="single" w:sz="4" w:space="0" w:color="000000"/>
              <w:right w:val="single" w:sz="4" w:space="0" w:color="000000"/>
            </w:tcBorders>
            <w:hideMark/>
          </w:tcPr>
          <w:p w14:paraId="4D890DDC"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50 (cincuenta)</w:t>
            </w:r>
          </w:p>
          <w:p w14:paraId="1DE58897"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r w:rsidR="004B4A2A" w:rsidRPr="004B4A2A" w14:paraId="3CB90B3F" w14:textId="77777777" w:rsidTr="00F87FFE">
        <w:trPr>
          <w:trHeight w:val="333"/>
        </w:trPr>
        <w:tc>
          <w:tcPr>
            <w:tcW w:w="5377" w:type="dxa"/>
            <w:tcBorders>
              <w:top w:val="single" w:sz="4" w:space="0" w:color="000000"/>
              <w:left w:val="single" w:sz="4" w:space="0" w:color="000000"/>
              <w:bottom w:val="single" w:sz="4" w:space="0" w:color="000000"/>
              <w:right w:val="nil"/>
            </w:tcBorders>
            <w:hideMark/>
          </w:tcPr>
          <w:p w14:paraId="1F037827" w14:textId="77777777" w:rsidR="004B4A2A" w:rsidRPr="004B4A2A" w:rsidRDefault="004B4A2A" w:rsidP="004B4A2A">
            <w:pPr>
              <w:suppressAutoHyphens w:val="0"/>
              <w:spacing w:after="0" w:line="240" w:lineRule="auto"/>
              <w:jc w:val="both"/>
              <w:rPr>
                <w:rFonts w:ascii="Arial" w:eastAsia="Times New Roman" w:hAnsi="Arial" w:cs="Arial"/>
                <w:b/>
                <w:bCs/>
                <w:sz w:val="24"/>
                <w:szCs w:val="24"/>
                <w:lang w:val="es-AR" w:eastAsia="es-ES"/>
              </w:rPr>
            </w:pPr>
            <w:r w:rsidRPr="004B4A2A">
              <w:rPr>
                <w:rFonts w:ascii="Arial" w:eastAsia="Times New Roman" w:hAnsi="Arial" w:cs="Arial"/>
                <w:b/>
                <w:bCs/>
                <w:sz w:val="24"/>
                <w:szCs w:val="24"/>
                <w:lang w:val="es-AR" w:eastAsia="es-ES"/>
              </w:rPr>
              <w:t>b.15. Camiones hasta 10 toneladas</w:t>
            </w:r>
          </w:p>
        </w:tc>
        <w:tc>
          <w:tcPr>
            <w:tcW w:w="4312" w:type="dxa"/>
            <w:tcBorders>
              <w:top w:val="single" w:sz="4" w:space="0" w:color="000000"/>
              <w:left w:val="single" w:sz="4" w:space="0" w:color="000000"/>
              <w:bottom w:val="single" w:sz="4" w:space="0" w:color="000000"/>
              <w:right w:val="single" w:sz="4" w:space="0" w:color="000000"/>
            </w:tcBorders>
            <w:hideMark/>
          </w:tcPr>
          <w:p w14:paraId="63253387" w14:textId="77777777" w:rsidR="004B4A2A" w:rsidRPr="004B4A2A" w:rsidRDefault="004B4A2A" w:rsidP="004B4A2A">
            <w:pPr>
              <w:suppressAutoHyphens w:val="0"/>
              <w:spacing w:after="0" w:line="240" w:lineRule="auto"/>
              <w:jc w:val="both"/>
              <w:rPr>
                <w:rFonts w:ascii="Arial" w:eastAsia="Times New Roman" w:hAnsi="Arial" w:cs="Arial"/>
                <w:b/>
                <w:bCs/>
                <w:sz w:val="24"/>
                <w:szCs w:val="24"/>
                <w:lang w:val="es-AR" w:eastAsia="es-ES"/>
              </w:rPr>
            </w:pPr>
            <w:r w:rsidRPr="004B4A2A">
              <w:rPr>
                <w:rFonts w:ascii="Arial" w:eastAsia="Times New Roman" w:hAnsi="Arial" w:cs="Arial"/>
                <w:b/>
                <w:bCs/>
                <w:sz w:val="24"/>
                <w:szCs w:val="24"/>
                <w:lang w:val="es-AR" w:eastAsia="es-ES"/>
              </w:rPr>
              <w:t>42 (cuarenta y dos)</w:t>
            </w:r>
          </w:p>
          <w:p w14:paraId="2536A733"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 xml:space="preserve">Módulos fiscales </w:t>
            </w:r>
          </w:p>
        </w:tc>
      </w:tr>
      <w:tr w:rsidR="004B4A2A" w:rsidRPr="004B4A2A" w14:paraId="7551B41A" w14:textId="77777777" w:rsidTr="00F87FFE">
        <w:trPr>
          <w:trHeight w:val="333"/>
        </w:trPr>
        <w:tc>
          <w:tcPr>
            <w:tcW w:w="5377" w:type="dxa"/>
            <w:tcBorders>
              <w:top w:val="single" w:sz="4" w:space="0" w:color="000000"/>
              <w:left w:val="single" w:sz="4" w:space="0" w:color="000000"/>
              <w:bottom w:val="single" w:sz="4" w:space="0" w:color="000000"/>
              <w:right w:val="nil"/>
            </w:tcBorders>
            <w:hideMark/>
          </w:tcPr>
          <w:p w14:paraId="21F140D0" w14:textId="77777777" w:rsidR="004B4A2A" w:rsidRPr="004B4A2A" w:rsidRDefault="004B4A2A" w:rsidP="004B4A2A">
            <w:pPr>
              <w:suppressAutoHyphens w:val="0"/>
              <w:spacing w:after="0" w:line="240" w:lineRule="auto"/>
              <w:jc w:val="both"/>
              <w:rPr>
                <w:rFonts w:ascii="Arial" w:eastAsia="Times New Roman" w:hAnsi="Arial" w:cs="Arial"/>
                <w:b/>
                <w:bCs/>
                <w:sz w:val="24"/>
                <w:szCs w:val="24"/>
                <w:lang w:val="es-AR" w:eastAsia="es-ES"/>
              </w:rPr>
            </w:pPr>
            <w:r w:rsidRPr="004B4A2A">
              <w:rPr>
                <w:rFonts w:ascii="Arial" w:eastAsia="Times New Roman" w:hAnsi="Arial" w:cs="Arial"/>
                <w:b/>
                <w:bCs/>
                <w:sz w:val="24"/>
                <w:szCs w:val="24"/>
                <w:lang w:val="es-AR" w:eastAsia="es-ES"/>
              </w:rPr>
              <w:t>b.16. Camiones de más de 10 toneladas</w:t>
            </w:r>
          </w:p>
        </w:tc>
        <w:tc>
          <w:tcPr>
            <w:tcW w:w="4312" w:type="dxa"/>
            <w:tcBorders>
              <w:top w:val="single" w:sz="4" w:space="0" w:color="000000"/>
              <w:left w:val="single" w:sz="4" w:space="0" w:color="000000"/>
              <w:bottom w:val="single" w:sz="4" w:space="0" w:color="000000"/>
              <w:right w:val="single" w:sz="4" w:space="0" w:color="000000"/>
            </w:tcBorders>
            <w:hideMark/>
          </w:tcPr>
          <w:p w14:paraId="3F5025A2" w14:textId="77777777" w:rsidR="004B4A2A" w:rsidRPr="004B4A2A" w:rsidRDefault="004B4A2A" w:rsidP="004B4A2A">
            <w:pPr>
              <w:suppressAutoHyphens w:val="0"/>
              <w:spacing w:after="0" w:line="240" w:lineRule="auto"/>
              <w:jc w:val="both"/>
              <w:rPr>
                <w:rFonts w:ascii="Arial" w:eastAsia="Times New Roman" w:hAnsi="Arial" w:cs="Arial"/>
                <w:b/>
                <w:bCs/>
                <w:sz w:val="24"/>
                <w:szCs w:val="24"/>
                <w:lang w:val="es-AR" w:eastAsia="es-ES"/>
              </w:rPr>
            </w:pPr>
            <w:r w:rsidRPr="004B4A2A">
              <w:rPr>
                <w:rFonts w:ascii="Arial" w:eastAsia="Times New Roman" w:hAnsi="Arial" w:cs="Arial"/>
                <w:b/>
                <w:bCs/>
                <w:sz w:val="24"/>
                <w:szCs w:val="24"/>
                <w:lang w:val="es-AR" w:eastAsia="es-ES"/>
              </w:rPr>
              <w:t>50 (cincuenta)</w:t>
            </w:r>
          </w:p>
          <w:p w14:paraId="00C088EE"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 xml:space="preserve">Módulos fiscales </w:t>
            </w:r>
          </w:p>
        </w:tc>
      </w:tr>
      <w:tr w:rsidR="004B4A2A" w:rsidRPr="004B4A2A" w14:paraId="318DF0FA" w14:textId="77777777" w:rsidTr="00F87FFE">
        <w:trPr>
          <w:trHeight w:val="333"/>
        </w:trPr>
        <w:tc>
          <w:tcPr>
            <w:tcW w:w="5377" w:type="dxa"/>
            <w:tcBorders>
              <w:top w:val="single" w:sz="4" w:space="0" w:color="000000"/>
              <w:left w:val="single" w:sz="4" w:space="0" w:color="000000"/>
              <w:bottom w:val="single" w:sz="4" w:space="0" w:color="000000"/>
              <w:right w:val="nil"/>
            </w:tcBorders>
            <w:hideMark/>
          </w:tcPr>
          <w:p w14:paraId="5A7738A4"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b.17. Compañías de Teléfonos</w:t>
            </w:r>
          </w:p>
        </w:tc>
        <w:tc>
          <w:tcPr>
            <w:tcW w:w="4312" w:type="dxa"/>
            <w:tcBorders>
              <w:top w:val="single" w:sz="4" w:space="0" w:color="000000"/>
              <w:left w:val="single" w:sz="4" w:space="0" w:color="000000"/>
              <w:bottom w:val="single" w:sz="4" w:space="0" w:color="000000"/>
              <w:right w:val="single" w:sz="4" w:space="0" w:color="000000"/>
            </w:tcBorders>
            <w:hideMark/>
          </w:tcPr>
          <w:p w14:paraId="2AC4BFE0" w14:textId="77777777" w:rsidR="004B4A2A" w:rsidRPr="004B4A2A" w:rsidRDefault="004B4A2A" w:rsidP="004B4A2A">
            <w:pPr>
              <w:suppressAutoHyphens w:val="0"/>
              <w:spacing w:after="0" w:line="240" w:lineRule="auto"/>
              <w:jc w:val="both"/>
              <w:rPr>
                <w:rFonts w:ascii="Arial" w:hAnsi="Arial" w:cs="Arial"/>
                <w:b/>
                <w:bCs/>
                <w:sz w:val="24"/>
                <w:szCs w:val="24"/>
                <w:lang w:val="es-AR"/>
              </w:rPr>
            </w:pPr>
            <w:r w:rsidRPr="004B4A2A">
              <w:rPr>
                <w:rFonts w:ascii="Arial" w:hAnsi="Arial" w:cs="Arial"/>
                <w:b/>
                <w:bCs/>
                <w:sz w:val="24"/>
                <w:szCs w:val="24"/>
                <w:lang w:val="es-AR"/>
              </w:rPr>
              <w:t>270 (doscientos setenta)</w:t>
            </w:r>
          </w:p>
          <w:p w14:paraId="5901B51D"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ficales </w:t>
            </w:r>
          </w:p>
        </w:tc>
      </w:tr>
      <w:tr w:rsidR="004B4A2A" w:rsidRPr="004B4A2A" w14:paraId="7A08B443" w14:textId="77777777" w:rsidTr="00F87FFE">
        <w:trPr>
          <w:trHeight w:val="333"/>
        </w:trPr>
        <w:tc>
          <w:tcPr>
            <w:tcW w:w="5377" w:type="dxa"/>
            <w:tcBorders>
              <w:top w:val="single" w:sz="4" w:space="0" w:color="000000"/>
              <w:left w:val="single" w:sz="4" w:space="0" w:color="000000"/>
              <w:bottom w:val="single" w:sz="4" w:space="0" w:color="000000"/>
              <w:right w:val="nil"/>
            </w:tcBorders>
            <w:hideMark/>
          </w:tcPr>
          <w:p w14:paraId="2D627FB0"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b.18. Silos, depósitos (por cada cincuenta toneladas de capacidad)</w:t>
            </w:r>
          </w:p>
        </w:tc>
        <w:tc>
          <w:tcPr>
            <w:tcW w:w="4312" w:type="dxa"/>
            <w:tcBorders>
              <w:top w:val="single" w:sz="4" w:space="0" w:color="000000"/>
              <w:left w:val="single" w:sz="4" w:space="0" w:color="000000"/>
              <w:bottom w:val="single" w:sz="4" w:space="0" w:color="000000"/>
              <w:right w:val="single" w:sz="4" w:space="0" w:color="000000"/>
            </w:tcBorders>
            <w:hideMark/>
          </w:tcPr>
          <w:p w14:paraId="36C946C0" w14:textId="77777777" w:rsidR="004B4A2A" w:rsidRPr="004B4A2A" w:rsidRDefault="004B4A2A" w:rsidP="004B4A2A">
            <w:pPr>
              <w:suppressAutoHyphens w:val="0"/>
              <w:spacing w:after="0" w:line="240" w:lineRule="auto"/>
              <w:jc w:val="both"/>
              <w:rPr>
                <w:rFonts w:ascii="Arial" w:hAnsi="Arial" w:cs="Arial"/>
                <w:b/>
                <w:bCs/>
                <w:sz w:val="24"/>
                <w:szCs w:val="24"/>
                <w:lang w:val="es-AR"/>
              </w:rPr>
            </w:pPr>
            <w:r w:rsidRPr="004B4A2A">
              <w:rPr>
                <w:rFonts w:ascii="Arial" w:hAnsi="Arial" w:cs="Arial"/>
                <w:b/>
                <w:bCs/>
                <w:sz w:val="24"/>
                <w:szCs w:val="24"/>
                <w:lang w:val="es-AR"/>
              </w:rPr>
              <w:t>137 (ciento treinta y siete)</w:t>
            </w:r>
          </w:p>
          <w:p w14:paraId="62ABF5FC"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ficales </w:t>
            </w:r>
          </w:p>
        </w:tc>
      </w:tr>
    </w:tbl>
    <w:p w14:paraId="3AF867E0"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66B5C7D3"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Efectores de Desarrollo Local y Economía Social</w:t>
      </w:r>
    </w:p>
    <w:p w14:paraId="66BFE67B" w14:textId="77777777" w:rsidR="004B4A2A" w:rsidRPr="004B4A2A" w:rsidRDefault="004B4A2A" w:rsidP="004B4A2A">
      <w:pPr>
        <w:suppressAutoHyphens w:val="0"/>
        <w:spacing w:after="0" w:line="240" w:lineRule="auto"/>
        <w:ind w:firstLine="708"/>
        <w:jc w:val="both"/>
        <w:rPr>
          <w:rFonts w:ascii="Arial" w:hAnsi="Arial" w:cs="Arial"/>
          <w:sz w:val="24"/>
          <w:szCs w:val="24"/>
          <w:shd w:val="clear" w:color="auto" w:fill="FFFFFF"/>
          <w:lang w:val="es-AR"/>
        </w:rPr>
      </w:pPr>
      <w:r w:rsidRPr="004B4A2A">
        <w:rPr>
          <w:rFonts w:ascii="Arial" w:eastAsia="Times New Roman" w:hAnsi="Arial" w:cs="Arial"/>
          <w:sz w:val="24"/>
          <w:szCs w:val="24"/>
          <w:lang w:val="es-AR" w:eastAsia="es-ES"/>
        </w:rPr>
        <w:t xml:space="preserve">Los contribuyentes inscriptos en el Registro Nacional de Efectores de Desarrollo Local y Economía Social, creado por el Decreto Nº 189/2004 del Poder Ejecutivo Nacional, </w:t>
      </w:r>
      <w:r w:rsidRPr="004B4A2A">
        <w:rPr>
          <w:rFonts w:ascii="Arial" w:hAnsi="Arial" w:cs="Arial"/>
          <w:sz w:val="24"/>
          <w:szCs w:val="24"/>
          <w:shd w:val="clear" w:color="auto" w:fill="FFFFFF"/>
          <w:lang w:val="es-AR"/>
        </w:rPr>
        <w:t>estarán exentos del pago de la Tasa por Inspección Sanitaria, Higiene, Profilaxis y Seguridad.</w:t>
      </w:r>
    </w:p>
    <w:p w14:paraId="6AF9EE0C"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Este importe mínimo será aplicable siempre y cuando la sumatoria de los ingresos brutos de</w:t>
      </w:r>
      <w:r w:rsidRPr="004B4A2A">
        <w:rPr>
          <w:rFonts w:ascii="Arial" w:eastAsia="Times New Roman" w:hAnsi="Arial" w:cs="Arial"/>
          <w:sz w:val="24"/>
          <w:szCs w:val="24"/>
          <w:lang w:val="es-AR" w:eastAsia="es-ES"/>
        </w:rPr>
        <w:softHyphen/>
        <w:t>vengados en los doce (12) períodos fiscales mensuales correspondientes al año calendario pre</w:t>
      </w:r>
      <w:r w:rsidRPr="004B4A2A">
        <w:rPr>
          <w:rFonts w:ascii="Arial" w:eastAsia="Times New Roman" w:hAnsi="Arial" w:cs="Arial"/>
          <w:sz w:val="24"/>
          <w:szCs w:val="24"/>
          <w:lang w:val="es-AR" w:eastAsia="es-ES"/>
        </w:rPr>
        <w:softHyphen/>
        <w:t xml:space="preserve">cedente no supere el importe que establezca la legislación vigente. </w:t>
      </w:r>
    </w:p>
    <w:p w14:paraId="112E3BBF"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ab/>
      </w:r>
    </w:p>
    <w:p w14:paraId="35B6CBC1"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ab/>
        <w:t>Los contribuyentes referidos en la Ley Provincial Nº 10856 MONOTRIBUTISTAS PROMOVIDOS estarán incluidos dentro de la Tasa Por Inspección Sanitaria Higiene Profilaxis y Seguridad de acuerdo a las modificaciones que vayan surgiendo de la ARCA.</w:t>
      </w:r>
    </w:p>
    <w:p w14:paraId="40B37BE3"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 xml:space="preserve"> </w:t>
      </w:r>
    </w:p>
    <w:p w14:paraId="40A485F6"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ARTÍCULO 20º</w:t>
      </w:r>
      <w:r w:rsidRPr="004B4A2A">
        <w:rPr>
          <w:rFonts w:ascii="Arial" w:eastAsia="Times New Roman" w:hAnsi="Arial" w:cs="Arial"/>
          <w:b/>
          <w:sz w:val="24"/>
          <w:szCs w:val="24"/>
          <w:lang w:val="es-AR" w:eastAsia="es-ES"/>
        </w:rPr>
        <w:t>)</w:t>
      </w:r>
    </w:p>
    <w:p w14:paraId="02B407B0"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b/>
          <w:sz w:val="24"/>
          <w:szCs w:val="24"/>
          <w:lang w:val="es-AR" w:eastAsia="es-ES"/>
        </w:rPr>
        <w:t>IMPORTE FIJO PARA ALOJAMIENTOS</w:t>
      </w:r>
      <w:r w:rsidRPr="004B4A2A">
        <w:rPr>
          <w:rFonts w:ascii="Arial" w:eastAsia="Times New Roman" w:hAnsi="Arial" w:cs="Arial"/>
          <w:sz w:val="24"/>
          <w:szCs w:val="24"/>
          <w:lang w:val="es-AR" w:eastAsia="es-ES"/>
        </w:rPr>
        <w:t>. Los alojamientos por hora abonarán por habitación y por mes el importe que resulte de multiplicar por un coeficiente de 37,79 (treinta y siete con 79/100)</w:t>
      </w:r>
      <w:r w:rsidRPr="004B4A2A">
        <w:rPr>
          <w:rFonts w:ascii="Arial" w:eastAsia="Times New Roman" w:hAnsi="Arial" w:cs="Arial"/>
          <w:b/>
          <w:bCs/>
          <w:sz w:val="24"/>
          <w:szCs w:val="24"/>
          <w:lang w:val="es-AR" w:eastAsia="es-AR"/>
        </w:rPr>
        <w:t xml:space="preserve"> </w:t>
      </w:r>
      <w:r w:rsidRPr="004B4A2A">
        <w:rPr>
          <w:rFonts w:ascii="Arial" w:eastAsia="Times New Roman" w:hAnsi="Arial" w:cs="Arial"/>
          <w:sz w:val="24"/>
          <w:szCs w:val="24"/>
          <w:lang w:val="es-AR" w:eastAsia="es-ES"/>
        </w:rPr>
        <w:t>el valor que perciban por períodos o turno inicial, tomándose como base la mayor tarifa en el mes declarado.</w:t>
      </w:r>
    </w:p>
    <w:p w14:paraId="4F978BD5" w14:textId="77777777" w:rsidR="004B4A2A" w:rsidRPr="004B4A2A" w:rsidRDefault="004B4A2A" w:rsidP="004B4A2A">
      <w:pPr>
        <w:suppressAutoHyphens w:val="0"/>
        <w:spacing w:after="0" w:line="240" w:lineRule="auto"/>
        <w:jc w:val="both"/>
        <w:rPr>
          <w:rFonts w:ascii="Arial" w:eastAsia="Times New Roman" w:hAnsi="Arial" w:cs="Arial"/>
          <w:b/>
          <w:bCs/>
          <w:sz w:val="24"/>
          <w:szCs w:val="24"/>
          <w:u w:val="single"/>
          <w:lang w:val="es-AR" w:eastAsia="es-ES"/>
        </w:rPr>
      </w:pPr>
    </w:p>
    <w:p w14:paraId="03DC3A42"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ARTÍCULO 21º)</w:t>
      </w:r>
    </w:p>
    <w:p w14:paraId="32B3B238" w14:textId="77777777" w:rsidR="004B4A2A" w:rsidRPr="004B4A2A" w:rsidRDefault="004B4A2A" w:rsidP="004B4A2A">
      <w:pPr>
        <w:suppressAutoHyphens w:val="0"/>
        <w:spacing w:after="0" w:line="240" w:lineRule="auto"/>
        <w:ind w:firstLine="708"/>
        <w:jc w:val="both"/>
        <w:rPr>
          <w:rFonts w:ascii="Arial" w:eastAsia="Times New Roman" w:hAnsi="Arial" w:cs="Arial"/>
          <w:bCs/>
          <w:sz w:val="24"/>
          <w:szCs w:val="24"/>
          <w:lang w:val="es-AR" w:eastAsia="es-ES"/>
        </w:rPr>
      </w:pPr>
      <w:r w:rsidRPr="004B4A2A">
        <w:rPr>
          <w:rFonts w:ascii="Arial" w:eastAsia="Times New Roman" w:hAnsi="Arial" w:cs="Arial"/>
          <w:b/>
          <w:sz w:val="24"/>
          <w:szCs w:val="24"/>
          <w:u w:val="single"/>
          <w:lang w:val="es-AR" w:eastAsia="es-ES"/>
        </w:rPr>
        <w:t xml:space="preserve">IMPORTES FIJOS MENSUALES. </w:t>
      </w:r>
      <w:proofErr w:type="spellStart"/>
      <w:r w:rsidRPr="004B4A2A">
        <w:rPr>
          <w:rFonts w:ascii="Arial" w:eastAsia="Times New Roman" w:hAnsi="Arial" w:cs="Arial"/>
          <w:bCs/>
          <w:sz w:val="24"/>
          <w:szCs w:val="24"/>
          <w:lang w:val="es-AR" w:eastAsia="es-ES"/>
        </w:rPr>
        <w:t>Establécese</w:t>
      </w:r>
      <w:proofErr w:type="spellEnd"/>
      <w:r w:rsidRPr="004B4A2A">
        <w:rPr>
          <w:rFonts w:ascii="Arial" w:eastAsia="Times New Roman" w:hAnsi="Arial" w:cs="Arial"/>
          <w:bCs/>
          <w:sz w:val="24"/>
          <w:szCs w:val="24"/>
          <w:lang w:val="es-AR" w:eastAsia="es-ES"/>
        </w:rPr>
        <w:t xml:space="preserve"> los siguientes importes fijos mensuales para las actividades que se enumeran a continuación:</w:t>
      </w:r>
    </w:p>
    <w:p w14:paraId="32C8E9AF" w14:textId="77777777" w:rsidR="004B4A2A" w:rsidRPr="004B4A2A" w:rsidRDefault="004B4A2A" w:rsidP="004B4A2A">
      <w:pPr>
        <w:suppressAutoHyphens w:val="0"/>
        <w:spacing w:after="0" w:line="240" w:lineRule="auto"/>
        <w:ind w:firstLine="708"/>
        <w:jc w:val="both"/>
        <w:rPr>
          <w:rFonts w:ascii="Arial" w:hAnsi="Arial" w:cs="Arial"/>
          <w:bCs/>
          <w:sz w:val="24"/>
          <w:szCs w:val="24"/>
          <w:lang w:val="es-AR"/>
        </w:rPr>
      </w:pPr>
    </w:p>
    <w:tbl>
      <w:tblPr>
        <w:tblW w:w="9763" w:type="dxa"/>
        <w:tblInd w:w="-55" w:type="dxa"/>
        <w:tblLayout w:type="fixed"/>
        <w:tblLook w:val="04A0" w:firstRow="1" w:lastRow="0" w:firstColumn="1" w:lastColumn="0" w:noHBand="0" w:noVBand="1"/>
      </w:tblPr>
      <w:tblGrid>
        <w:gridCol w:w="5439"/>
        <w:gridCol w:w="4324"/>
      </w:tblGrid>
      <w:tr w:rsidR="004B4A2A" w:rsidRPr="004B4A2A" w14:paraId="75B59972" w14:textId="77777777" w:rsidTr="00F87FFE">
        <w:trPr>
          <w:trHeight w:val="608"/>
        </w:trPr>
        <w:tc>
          <w:tcPr>
            <w:tcW w:w="5439" w:type="dxa"/>
            <w:tcBorders>
              <w:top w:val="single" w:sz="4" w:space="0" w:color="000000"/>
              <w:left w:val="single" w:sz="4" w:space="0" w:color="000000"/>
              <w:bottom w:val="single" w:sz="4" w:space="0" w:color="000000"/>
              <w:right w:val="nil"/>
            </w:tcBorders>
            <w:hideMark/>
          </w:tcPr>
          <w:p w14:paraId="60B9A228"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IMPORTES FIJOS MENSUALES</w:t>
            </w:r>
          </w:p>
        </w:tc>
        <w:tc>
          <w:tcPr>
            <w:tcW w:w="4324" w:type="dxa"/>
            <w:tcBorders>
              <w:top w:val="single" w:sz="4" w:space="0" w:color="000000"/>
              <w:left w:val="single" w:sz="4" w:space="0" w:color="000000"/>
              <w:bottom w:val="single" w:sz="4" w:space="0" w:color="000000"/>
              <w:right w:val="single" w:sz="4" w:space="0" w:color="000000"/>
            </w:tcBorders>
            <w:hideMark/>
          </w:tcPr>
          <w:p w14:paraId="4C8ED297"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 </w:t>
            </w:r>
          </w:p>
          <w:p w14:paraId="1E31C093"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w:t>
            </w:r>
          </w:p>
        </w:tc>
      </w:tr>
      <w:tr w:rsidR="004B4A2A" w:rsidRPr="004B4A2A" w14:paraId="0F7239B9" w14:textId="77777777" w:rsidTr="00F87FFE">
        <w:trPr>
          <w:trHeight w:val="608"/>
        </w:trPr>
        <w:tc>
          <w:tcPr>
            <w:tcW w:w="5439" w:type="dxa"/>
            <w:tcBorders>
              <w:top w:val="single" w:sz="4" w:space="0" w:color="000000"/>
              <w:left w:val="single" w:sz="4" w:space="0" w:color="000000"/>
              <w:bottom w:val="single" w:sz="4" w:space="0" w:color="000000"/>
              <w:right w:val="nil"/>
            </w:tcBorders>
            <w:hideMark/>
          </w:tcPr>
          <w:p w14:paraId="52CCA6A5"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1- Transporte urbano de pasajeros:</w:t>
            </w:r>
          </w:p>
        </w:tc>
        <w:tc>
          <w:tcPr>
            <w:tcW w:w="4324" w:type="dxa"/>
            <w:tcBorders>
              <w:top w:val="single" w:sz="4" w:space="0" w:color="000000"/>
              <w:left w:val="single" w:sz="4" w:space="0" w:color="000000"/>
              <w:bottom w:val="single" w:sz="4" w:space="0" w:color="000000"/>
              <w:right w:val="single" w:sz="4" w:space="0" w:color="000000"/>
            </w:tcBorders>
            <w:hideMark/>
          </w:tcPr>
          <w:p w14:paraId="1021E814" w14:textId="77777777" w:rsidR="004B4A2A" w:rsidRPr="004B4A2A" w:rsidRDefault="004B4A2A" w:rsidP="004B4A2A">
            <w:pPr>
              <w:suppressAutoHyphens w:val="0"/>
              <w:spacing w:after="0" w:line="240" w:lineRule="auto"/>
              <w:jc w:val="right"/>
              <w:rPr>
                <w:rFonts w:ascii="Arial" w:hAnsi="Arial" w:cs="Arial"/>
                <w:sz w:val="24"/>
                <w:szCs w:val="24"/>
                <w:lang w:val="es-AR"/>
              </w:rPr>
            </w:pPr>
            <w:r w:rsidRPr="004B4A2A">
              <w:rPr>
                <w:rFonts w:ascii="Arial" w:eastAsia="Times New Roman" w:hAnsi="Arial" w:cs="Arial"/>
                <w:b/>
                <w:bCs/>
                <w:sz w:val="24"/>
                <w:szCs w:val="24"/>
                <w:lang w:val="es-AR" w:eastAsia="es-ES"/>
              </w:rPr>
              <w:t> </w:t>
            </w:r>
          </w:p>
          <w:p w14:paraId="7FD0FC76"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w:t>
            </w:r>
          </w:p>
        </w:tc>
      </w:tr>
      <w:tr w:rsidR="004B4A2A" w:rsidRPr="004B4A2A" w14:paraId="5997F207" w14:textId="77777777" w:rsidTr="00F87FFE">
        <w:trPr>
          <w:trHeight w:val="608"/>
        </w:trPr>
        <w:tc>
          <w:tcPr>
            <w:tcW w:w="5439" w:type="dxa"/>
            <w:tcBorders>
              <w:top w:val="single" w:sz="4" w:space="0" w:color="000000"/>
              <w:left w:val="single" w:sz="4" w:space="0" w:color="000000"/>
              <w:bottom w:val="single" w:sz="4" w:space="0" w:color="000000"/>
              <w:right w:val="nil"/>
            </w:tcBorders>
            <w:hideMark/>
          </w:tcPr>
          <w:p w14:paraId="2C1D359E"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a- Por cada vehículo</w:t>
            </w:r>
          </w:p>
        </w:tc>
        <w:tc>
          <w:tcPr>
            <w:tcW w:w="4324" w:type="dxa"/>
            <w:tcBorders>
              <w:top w:val="single" w:sz="4" w:space="0" w:color="000000"/>
              <w:left w:val="single" w:sz="4" w:space="0" w:color="000000"/>
              <w:bottom w:val="single" w:sz="4" w:space="0" w:color="000000"/>
              <w:right w:val="single" w:sz="4" w:space="0" w:color="000000"/>
            </w:tcBorders>
            <w:hideMark/>
          </w:tcPr>
          <w:p w14:paraId="779EA5D8" w14:textId="77777777" w:rsidR="004B4A2A" w:rsidRPr="004B4A2A" w:rsidRDefault="004B4A2A" w:rsidP="004B4A2A">
            <w:pPr>
              <w:suppressAutoHyphens w:val="0"/>
              <w:spacing w:after="0" w:line="240" w:lineRule="auto"/>
              <w:jc w:val="both"/>
              <w:rPr>
                <w:rFonts w:ascii="Arial" w:hAnsi="Arial" w:cs="Arial"/>
                <w:b/>
                <w:bCs/>
                <w:sz w:val="24"/>
                <w:szCs w:val="24"/>
                <w:lang w:val="es-AR"/>
              </w:rPr>
            </w:pPr>
            <w:r w:rsidRPr="004B4A2A">
              <w:rPr>
                <w:rFonts w:ascii="Arial" w:hAnsi="Arial" w:cs="Arial"/>
                <w:b/>
                <w:bCs/>
                <w:sz w:val="24"/>
                <w:szCs w:val="24"/>
                <w:lang w:val="es-AR"/>
              </w:rPr>
              <w:t>60 (sesenta)</w:t>
            </w:r>
          </w:p>
          <w:p w14:paraId="1C4D3932"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ficales </w:t>
            </w:r>
          </w:p>
        </w:tc>
      </w:tr>
      <w:tr w:rsidR="004B4A2A" w:rsidRPr="004B4A2A" w14:paraId="00D07BA1" w14:textId="77777777" w:rsidTr="00F87FFE">
        <w:trPr>
          <w:trHeight w:val="608"/>
        </w:trPr>
        <w:tc>
          <w:tcPr>
            <w:tcW w:w="5439" w:type="dxa"/>
            <w:tcBorders>
              <w:top w:val="single" w:sz="4" w:space="0" w:color="000000"/>
              <w:left w:val="single" w:sz="4" w:space="0" w:color="000000"/>
              <w:bottom w:val="single" w:sz="4" w:space="0" w:color="000000"/>
              <w:right w:val="nil"/>
            </w:tcBorders>
            <w:hideMark/>
          </w:tcPr>
          <w:p w14:paraId="352CDF98"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 xml:space="preserve">2- Servicio de taxi, </w:t>
            </w:r>
            <w:proofErr w:type="spellStart"/>
            <w:r w:rsidRPr="004B4A2A">
              <w:rPr>
                <w:rFonts w:ascii="Arial" w:eastAsia="Times New Roman" w:hAnsi="Arial" w:cs="Arial"/>
                <w:b/>
                <w:bCs/>
                <w:sz w:val="24"/>
                <w:szCs w:val="24"/>
                <w:lang w:val="es-AR" w:eastAsia="es-ES"/>
              </w:rPr>
              <w:t>remis</w:t>
            </w:r>
            <w:proofErr w:type="spellEnd"/>
            <w:r w:rsidRPr="004B4A2A">
              <w:rPr>
                <w:rFonts w:ascii="Arial" w:eastAsia="Times New Roman" w:hAnsi="Arial" w:cs="Arial"/>
                <w:b/>
                <w:bCs/>
                <w:sz w:val="24"/>
                <w:szCs w:val="24"/>
                <w:lang w:val="es-AR" w:eastAsia="es-ES"/>
              </w:rPr>
              <w:t>, taxi-flete, transporte escolar u obrero,</w:t>
            </w:r>
          </w:p>
        </w:tc>
        <w:tc>
          <w:tcPr>
            <w:tcW w:w="4324" w:type="dxa"/>
            <w:tcBorders>
              <w:top w:val="single" w:sz="4" w:space="0" w:color="000000"/>
              <w:left w:val="single" w:sz="4" w:space="0" w:color="000000"/>
              <w:bottom w:val="single" w:sz="4" w:space="0" w:color="000000"/>
              <w:right w:val="single" w:sz="4" w:space="0" w:color="000000"/>
            </w:tcBorders>
            <w:hideMark/>
          </w:tcPr>
          <w:p w14:paraId="158A9706"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w:t>
            </w:r>
          </w:p>
        </w:tc>
      </w:tr>
      <w:tr w:rsidR="004B4A2A" w:rsidRPr="004B4A2A" w14:paraId="3C992D62" w14:textId="77777777" w:rsidTr="00F87FFE">
        <w:trPr>
          <w:trHeight w:val="608"/>
        </w:trPr>
        <w:tc>
          <w:tcPr>
            <w:tcW w:w="5439" w:type="dxa"/>
            <w:tcBorders>
              <w:top w:val="single" w:sz="4" w:space="0" w:color="000000"/>
              <w:left w:val="single" w:sz="4" w:space="0" w:color="000000"/>
              <w:bottom w:val="single" w:sz="4" w:space="0" w:color="000000"/>
              <w:right w:val="nil"/>
            </w:tcBorders>
            <w:hideMark/>
          </w:tcPr>
          <w:p w14:paraId="592376AD"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2.a- Por cada vehículo</w:t>
            </w:r>
          </w:p>
        </w:tc>
        <w:tc>
          <w:tcPr>
            <w:tcW w:w="4324" w:type="dxa"/>
            <w:tcBorders>
              <w:top w:val="single" w:sz="4" w:space="0" w:color="000000"/>
              <w:left w:val="single" w:sz="4" w:space="0" w:color="000000"/>
              <w:bottom w:val="single" w:sz="4" w:space="0" w:color="000000"/>
              <w:right w:val="single" w:sz="4" w:space="0" w:color="000000"/>
            </w:tcBorders>
            <w:hideMark/>
          </w:tcPr>
          <w:p w14:paraId="408CA49D" w14:textId="77777777" w:rsidR="004B4A2A" w:rsidRPr="004B4A2A" w:rsidRDefault="004B4A2A" w:rsidP="004B4A2A">
            <w:pPr>
              <w:suppressAutoHyphens w:val="0"/>
              <w:spacing w:after="0" w:line="240" w:lineRule="auto"/>
              <w:jc w:val="both"/>
              <w:rPr>
                <w:rFonts w:ascii="Arial" w:hAnsi="Arial" w:cs="Arial"/>
                <w:b/>
                <w:bCs/>
                <w:sz w:val="24"/>
                <w:szCs w:val="24"/>
                <w:lang w:val="es-AR"/>
              </w:rPr>
            </w:pPr>
            <w:r w:rsidRPr="004B4A2A">
              <w:rPr>
                <w:rFonts w:ascii="Arial" w:hAnsi="Arial" w:cs="Arial"/>
                <w:b/>
                <w:bCs/>
                <w:sz w:val="24"/>
                <w:szCs w:val="24"/>
                <w:lang w:val="es-AR"/>
              </w:rPr>
              <w:t>50 (cincuenta)</w:t>
            </w:r>
          </w:p>
          <w:p w14:paraId="6E93F133"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Módulos fiscales</w:t>
            </w:r>
          </w:p>
        </w:tc>
      </w:tr>
      <w:tr w:rsidR="004B4A2A" w:rsidRPr="004B4A2A" w14:paraId="24228A62" w14:textId="77777777" w:rsidTr="00F87FFE">
        <w:trPr>
          <w:trHeight w:val="608"/>
        </w:trPr>
        <w:tc>
          <w:tcPr>
            <w:tcW w:w="5439" w:type="dxa"/>
            <w:tcBorders>
              <w:top w:val="single" w:sz="4" w:space="0" w:color="000000"/>
              <w:left w:val="single" w:sz="4" w:space="0" w:color="000000"/>
              <w:bottom w:val="single" w:sz="4" w:space="0" w:color="000000"/>
              <w:right w:val="nil"/>
            </w:tcBorders>
            <w:hideMark/>
          </w:tcPr>
          <w:p w14:paraId="5B6EEC2E"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lastRenderedPageBreak/>
              <w:t>3- Depósito de mercaderías, sin ventas en el ejido:</w:t>
            </w:r>
          </w:p>
        </w:tc>
        <w:tc>
          <w:tcPr>
            <w:tcW w:w="4324" w:type="dxa"/>
            <w:tcBorders>
              <w:top w:val="single" w:sz="4" w:space="0" w:color="000000"/>
              <w:left w:val="single" w:sz="4" w:space="0" w:color="000000"/>
              <w:bottom w:val="single" w:sz="4" w:space="0" w:color="000000"/>
              <w:right w:val="single" w:sz="4" w:space="0" w:color="000000"/>
            </w:tcBorders>
            <w:hideMark/>
          </w:tcPr>
          <w:p w14:paraId="496789E9"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w:t>
            </w:r>
          </w:p>
        </w:tc>
      </w:tr>
      <w:tr w:rsidR="004B4A2A" w:rsidRPr="004B4A2A" w14:paraId="62E1895C" w14:textId="77777777" w:rsidTr="00F87FFE">
        <w:trPr>
          <w:trHeight w:val="608"/>
        </w:trPr>
        <w:tc>
          <w:tcPr>
            <w:tcW w:w="5439" w:type="dxa"/>
            <w:tcBorders>
              <w:top w:val="single" w:sz="4" w:space="0" w:color="000000"/>
              <w:left w:val="single" w:sz="4" w:space="0" w:color="000000"/>
              <w:bottom w:val="single" w:sz="4" w:space="0" w:color="000000"/>
              <w:right w:val="nil"/>
            </w:tcBorders>
            <w:hideMark/>
          </w:tcPr>
          <w:p w14:paraId="5C23AA2A"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3.a- Por cada local:</w:t>
            </w:r>
          </w:p>
        </w:tc>
        <w:tc>
          <w:tcPr>
            <w:tcW w:w="4324" w:type="dxa"/>
            <w:tcBorders>
              <w:top w:val="single" w:sz="4" w:space="0" w:color="000000"/>
              <w:left w:val="single" w:sz="4" w:space="0" w:color="000000"/>
              <w:bottom w:val="single" w:sz="4" w:space="0" w:color="000000"/>
              <w:right w:val="single" w:sz="4" w:space="0" w:color="000000"/>
            </w:tcBorders>
            <w:hideMark/>
          </w:tcPr>
          <w:p w14:paraId="5F4401EB" w14:textId="77777777" w:rsidR="004B4A2A" w:rsidRPr="004B4A2A" w:rsidRDefault="004B4A2A" w:rsidP="004B4A2A">
            <w:pPr>
              <w:suppressAutoHyphens w:val="0"/>
              <w:spacing w:after="0" w:line="240" w:lineRule="auto"/>
              <w:jc w:val="both"/>
              <w:rPr>
                <w:rFonts w:ascii="Arial" w:hAnsi="Arial" w:cs="Arial"/>
                <w:b/>
                <w:bCs/>
                <w:sz w:val="24"/>
                <w:szCs w:val="24"/>
                <w:lang w:val="es-AR"/>
              </w:rPr>
            </w:pPr>
            <w:r w:rsidRPr="004B4A2A">
              <w:rPr>
                <w:rFonts w:ascii="Arial" w:hAnsi="Arial" w:cs="Arial"/>
                <w:b/>
                <w:bCs/>
                <w:sz w:val="24"/>
                <w:szCs w:val="24"/>
                <w:lang w:val="es-AR"/>
              </w:rPr>
              <w:t>116 (ciento dieciséis)</w:t>
            </w:r>
          </w:p>
          <w:p w14:paraId="4F0A8D74"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r w:rsidR="004B4A2A" w:rsidRPr="004B4A2A" w14:paraId="403AAC72" w14:textId="77777777" w:rsidTr="00F87FFE">
        <w:trPr>
          <w:trHeight w:val="608"/>
        </w:trPr>
        <w:tc>
          <w:tcPr>
            <w:tcW w:w="5439" w:type="dxa"/>
            <w:tcBorders>
              <w:top w:val="single" w:sz="4" w:space="0" w:color="000000"/>
              <w:left w:val="single" w:sz="4" w:space="0" w:color="000000"/>
              <w:bottom w:val="single" w:sz="4" w:space="0" w:color="000000"/>
              <w:right w:val="nil"/>
            </w:tcBorders>
            <w:hideMark/>
          </w:tcPr>
          <w:p w14:paraId="015F6FAF"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4- Vendedores ambulantes que comercialicen en forma estacional o temporaria, según la siguiente discriminación:</w:t>
            </w:r>
          </w:p>
        </w:tc>
        <w:tc>
          <w:tcPr>
            <w:tcW w:w="4324" w:type="dxa"/>
            <w:tcBorders>
              <w:top w:val="single" w:sz="4" w:space="0" w:color="000000"/>
              <w:left w:val="single" w:sz="4" w:space="0" w:color="000000"/>
              <w:bottom w:val="single" w:sz="4" w:space="0" w:color="000000"/>
              <w:right w:val="single" w:sz="4" w:space="0" w:color="000000"/>
            </w:tcBorders>
            <w:hideMark/>
          </w:tcPr>
          <w:p w14:paraId="454C3735" w14:textId="77777777" w:rsidR="004B4A2A" w:rsidRPr="004B4A2A" w:rsidRDefault="004B4A2A" w:rsidP="004B4A2A">
            <w:pPr>
              <w:suppressAutoHyphens w:val="0"/>
              <w:spacing w:after="0" w:line="240" w:lineRule="auto"/>
              <w:jc w:val="right"/>
              <w:rPr>
                <w:rFonts w:ascii="Arial" w:hAnsi="Arial" w:cs="Arial"/>
                <w:sz w:val="24"/>
                <w:szCs w:val="24"/>
                <w:lang w:val="es-AR"/>
              </w:rPr>
            </w:pPr>
            <w:r w:rsidRPr="004B4A2A">
              <w:rPr>
                <w:rFonts w:ascii="Arial" w:eastAsia="Times New Roman" w:hAnsi="Arial" w:cs="Arial"/>
                <w:b/>
                <w:bCs/>
                <w:sz w:val="24"/>
                <w:szCs w:val="24"/>
                <w:lang w:val="es-AR" w:eastAsia="es-ES"/>
              </w:rPr>
              <w:t> </w:t>
            </w:r>
          </w:p>
          <w:p w14:paraId="17EED3A9"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w:t>
            </w:r>
          </w:p>
        </w:tc>
      </w:tr>
      <w:tr w:rsidR="004B4A2A" w:rsidRPr="004B4A2A" w14:paraId="41A0FED2" w14:textId="77777777" w:rsidTr="00F87FFE">
        <w:trPr>
          <w:trHeight w:val="608"/>
        </w:trPr>
        <w:tc>
          <w:tcPr>
            <w:tcW w:w="5439" w:type="dxa"/>
            <w:tcBorders>
              <w:top w:val="single" w:sz="4" w:space="0" w:color="000000"/>
              <w:left w:val="single" w:sz="4" w:space="0" w:color="000000"/>
              <w:bottom w:val="single" w:sz="4" w:space="0" w:color="000000"/>
              <w:right w:val="nil"/>
            </w:tcBorders>
            <w:hideMark/>
          </w:tcPr>
          <w:p w14:paraId="25F67825"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 xml:space="preserve">4.a) Con vehículo automotor, por día, por ventas a consumidor final únicamente:                                 </w:t>
            </w:r>
          </w:p>
        </w:tc>
        <w:tc>
          <w:tcPr>
            <w:tcW w:w="4324" w:type="dxa"/>
            <w:tcBorders>
              <w:top w:val="single" w:sz="4" w:space="0" w:color="000000"/>
              <w:left w:val="single" w:sz="4" w:space="0" w:color="000000"/>
              <w:bottom w:val="single" w:sz="4" w:space="0" w:color="000000"/>
              <w:right w:val="single" w:sz="4" w:space="0" w:color="000000"/>
            </w:tcBorders>
            <w:hideMark/>
          </w:tcPr>
          <w:p w14:paraId="7B6BD80A" w14:textId="77777777" w:rsidR="004B4A2A" w:rsidRPr="004B4A2A" w:rsidRDefault="004B4A2A" w:rsidP="004B4A2A">
            <w:pPr>
              <w:suppressAutoHyphens w:val="0"/>
              <w:spacing w:after="0" w:line="240" w:lineRule="auto"/>
              <w:jc w:val="both"/>
              <w:rPr>
                <w:rFonts w:ascii="Arial" w:hAnsi="Arial" w:cs="Arial"/>
                <w:b/>
                <w:bCs/>
                <w:sz w:val="24"/>
                <w:szCs w:val="24"/>
                <w:lang w:val="es-AR"/>
              </w:rPr>
            </w:pPr>
            <w:r w:rsidRPr="004B4A2A">
              <w:rPr>
                <w:rFonts w:ascii="Arial" w:hAnsi="Arial" w:cs="Arial"/>
                <w:b/>
                <w:bCs/>
                <w:sz w:val="24"/>
                <w:szCs w:val="24"/>
                <w:lang w:val="es-AR"/>
              </w:rPr>
              <w:t>38 (treinta y ocho)</w:t>
            </w:r>
          </w:p>
          <w:p w14:paraId="734BE51A"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r w:rsidR="004B4A2A" w:rsidRPr="004B4A2A" w14:paraId="04355F2A" w14:textId="77777777" w:rsidTr="00F87FFE">
        <w:trPr>
          <w:trHeight w:val="608"/>
        </w:trPr>
        <w:tc>
          <w:tcPr>
            <w:tcW w:w="5439" w:type="dxa"/>
            <w:tcBorders>
              <w:top w:val="single" w:sz="4" w:space="0" w:color="000000"/>
              <w:left w:val="single" w:sz="4" w:space="0" w:color="000000"/>
              <w:bottom w:val="single" w:sz="4" w:space="0" w:color="000000"/>
              <w:right w:val="nil"/>
            </w:tcBorders>
            <w:hideMark/>
          </w:tcPr>
          <w:p w14:paraId="585C992D"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 xml:space="preserve">4.b) Sin vehículo automotor, por día, por ventas a consumidor final únicamente:  </w:t>
            </w:r>
          </w:p>
        </w:tc>
        <w:tc>
          <w:tcPr>
            <w:tcW w:w="4324" w:type="dxa"/>
            <w:tcBorders>
              <w:top w:val="single" w:sz="4" w:space="0" w:color="000000"/>
              <w:left w:val="single" w:sz="4" w:space="0" w:color="000000"/>
              <w:bottom w:val="single" w:sz="4" w:space="0" w:color="000000"/>
              <w:right w:val="single" w:sz="4" w:space="0" w:color="000000"/>
            </w:tcBorders>
            <w:hideMark/>
          </w:tcPr>
          <w:p w14:paraId="736D39D9" w14:textId="77777777" w:rsidR="004B4A2A" w:rsidRPr="004B4A2A" w:rsidRDefault="004B4A2A" w:rsidP="004B4A2A">
            <w:pPr>
              <w:suppressAutoHyphens w:val="0"/>
              <w:spacing w:after="0" w:line="240" w:lineRule="auto"/>
              <w:jc w:val="both"/>
              <w:rPr>
                <w:rFonts w:ascii="Arial" w:hAnsi="Arial" w:cs="Arial"/>
                <w:b/>
                <w:bCs/>
                <w:sz w:val="24"/>
                <w:szCs w:val="24"/>
                <w:lang w:val="es-AR"/>
              </w:rPr>
            </w:pPr>
            <w:r w:rsidRPr="004B4A2A">
              <w:rPr>
                <w:rFonts w:ascii="Arial" w:hAnsi="Arial" w:cs="Arial"/>
                <w:b/>
                <w:bCs/>
                <w:sz w:val="24"/>
                <w:szCs w:val="24"/>
                <w:lang w:val="es-AR"/>
              </w:rPr>
              <w:t>23 (veintitrés)</w:t>
            </w:r>
          </w:p>
          <w:p w14:paraId="40512641"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hAnsi="Arial" w:cs="Arial"/>
                <w:sz w:val="24"/>
                <w:szCs w:val="24"/>
                <w:lang w:val="es-AR"/>
              </w:rPr>
              <w:t>Módulos fiscales</w:t>
            </w:r>
          </w:p>
        </w:tc>
      </w:tr>
      <w:tr w:rsidR="004B4A2A" w:rsidRPr="004B4A2A" w14:paraId="27772368" w14:textId="77777777" w:rsidTr="00F87FFE">
        <w:trPr>
          <w:trHeight w:val="608"/>
        </w:trPr>
        <w:tc>
          <w:tcPr>
            <w:tcW w:w="5439" w:type="dxa"/>
            <w:tcBorders>
              <w:top w:val="single" w:sz="4" w:space="0" w:color="000000"/>
              <w:left w:val="single" w:sz="4" w:space="0" w:color="000000"/>
              <w:bottom w:val="single" w:sz="4" w:space="0" w:color="000000"/>
              <w:right w:val="nil"/>
            </w:tcBorders>
            <w:hideMark/>
          </w:tcPr>
          <w:p w14:paraId="0E906FAE"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5- Alquiler de campos o predios para la práctica de deportes, por cada cancha de cada uno de ellos:</w:t>
            </w:r>
          </w:p>
        </w:tc>
        <w:tc>
          <w:tcPr>
            <w:tcW w:w="4324" w:type="dxa"/>
            <w:tcBorders>
              <w:top w:val="single" w:sz="4" w:space="0" w:color="000000"/>
              <w:left w:val="single" w:sz="4" w:space="0" w:color="000000"/>
              <w:bottom w:val="single" w:sz="4" w:space="0" w:color="000000"/>
              <w:right w:val="single" w:sz="4" w:space="0" w:color="000000"/>
            </w:tcBorders>
            <w:hideMark/>
          </w:tcPr>
          <w:p w14:paraId="56191A23" w14:textId="77777777" w:rsidR="004B4A2A" w:rsidRPr="004B4A2A" w:rsidRDefault="004B4A2A" w:rsidP="004B4A2A">
            <w:pPr>
              <w:suppressAutoHyphens w:val="0"/>
              <w:spacing w:after="0" w:line="240" w:lineRule="auto"/>
              <w:jc w:val="both"/>
              <w:rPr>
                <w:rFonts w:ascii="Arial" w:hAnsi="Arial" w:cs="Arial"/>
                <w:b/>
                <w:bCs/>
                <w:sz w:val="24"/>
                <w:szCs w:val="24"/>
                <w:lang w:val="es-AR"/>
              </w:rPr>
            </w:pPr>
            <w:r w:rsidRPr="004B4A2A">
              <w:rPr>
                <w:rFonts w:ascii="Arial" w:hAnsi="Arial" w:cs="Arial"/>
                <w:b/>
                <w:bCs/>
                <w:sz w:val="24"/>
                <w:szCs w:val="24"/>
                <w:lang w:val="es-AR"/>
              </w:rPr>
              <w:t>76 (setenta y seis)</w:t>
            </w:r>
          </w:p>
          <w:p w14:paraId="1C0C85D6"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Módulos fiscales</w:t>
            </w:r>
          </w:p>
        </w:tc>
      </w:tr>
      <w:tr w:rsidR="004B4A2A" w:rsidRPr="004B4A2A" w14:paraId="74120B5B" w14:textId="77777777" w:rsidTr="00F87FFE">
        <w:trPr>
          <w:trHeight w:val="608"/>
        </w:trPr>
        <w:tc>
          <w:tcPr>
            <w:tcW w:w="5439" w:type="dxa"/>
            <w:tcBorders>
              <w:top w:val="single" w:sz="4" w:space="0" w:color="000000"/>
              <w:left w:val="single" w:sz="4" w:space="0" w:color="000000"/>
              <w:bottom w:val="single" w:sz="4" w:space="0" w:color="000000"/>
              <w:right w:val="nil"/>
            </w:tcBorders>
            <w:hideMark/>
          </w:tcPr>
          <w:p w14:paraId="20961D42"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6- Explotación de juegos mecánicos, eléctricos y electrónicos, por cada aparato:</w:t>
            </w:r>
          </w:p>
        </w:tc>
        <w:tc>
          <w:tcPr>
            <w:tcW w:w="4324" w:type="dxa"/>
            <w:tcBorders>
              <w:top w:val="single" w:sz="4" w:space="0" w:color="000000"/>
              <w:left w:val="single" w:sz="4" w:space="0" w:color="000000"/>
              <w:bottom w:val="single" w:sz="4" w:space="0" w:color="000000"/>
              <w:right w:val="single" w:sz="4" w:space="0" w:color="000000"/>
            </w:tcBorders>
            <w:hideMark/>
          </w:tcPr>
          <w:p w14:paraId="39ED239A" w14:textId="77777777" w:rsidR="004B4A2A" w:rsidRPr="004B4A2A" w:rsidRDefault="004B4A2A" w:rsidP="004B4A2A">
            <w:pPr>
              <w:suppressAutoHyphens w:val="0"/>
              <w:spacing w:after="0" w:line="240" w:lineRule="auto"/>
              <w:jc w:val="both"/>
              <w:rPr>
                <w:rFonts w:ascii="Arial" w:hAnsi="Arial" w:cs="Arial"/>
                <w:b/>
                <w:bCs/>
                <w:sz w:val="24"/>
                <w:szCs w:val="24"/>
                <w:lang w:val="es-AR"/>
              </w:rPr>
            </w:pPr>
            <w:r w:rsidRPr="004B4A2A">
              <w:rPr>
                <w:rFonts w:ascii="Arial" w:hAnsi="Arial" w:cs="Arial"/>
                <w:b/>
                <w:bCs/>
                <w:sz w:val="24"/>
                <w:szCs w:val="24"/>
                <w:lang w:val="es-AR"/>
              </w:rPr>
              <w:t>50 (cincuenta)</w:t>
            </w:r>
          </w:p>
          <w:p w14:paraId="597B8E61"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bl>
    <w:p w14:paraId="734AA661"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11DDCF0D"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ARTÍCULO 22º</w:t>
      </w:r>
      <w:r w:rsidRPr="004B4A2A">
        <w:rPr>
          <w:rFonts w:ascii="Arial" w:eastAsia="Times New Roman" w:hAnsi="Arial" w:cs="Arial"/>
          <w:b/>
          <w:sz w:val="24"/>
          <w:szCs w:val="24"/>
          <w:lang w:val="es-AR" w:eastAsia="es-ES"/>
        </w:rPr>
        <w:t>)</w:t>
      </w:r>
    </w:p>
    <w:p w14:paraId="055CEA49"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b/>
          <w:sz w:val="24"/>
          <w:szCs w:val="24"/>
          <w:lang w:val="es-AR" w:eastAsia="es-ES"/>
        </w:rPr>
        <w:t>METODOLOGIA DE LA LIQUIDACION</w:t>
      </w:r>
      <w:r w:rsidRPr="004B4A2A">
        <w:rPr>
          <w:rFonts w:ascii="Arial" w:eastAsia="Times New Roman" w:hAnsi="Arial" w:cs="Arial"/>
          <w:sz w:val="24"/>
          <w:szCs w:val="24"/>
          <w:lang w:val="es-AR" w:eastAsia="es-ES"/>
        </w:rPr>
        <w:t>. Cuando el contribuyente desa</w:t>
      </w:r>
      <w:r w:rsidRPr="004B4A2A">
        <w:rPr>
          <w:rFonts w:ascii="Arial" w:eastAsia="Times New Roman" w:hAnsi="Arial" w:cs="Arial"/>
          <w:sz w:val="24"/>
          <w:szCs w:val="24"/>
          <w:lang w:val="es-AR" w:eastAsia="es-ES"/>
        </w:rPr>
        <w:softHyphen/>
        <w:t>rrolle, en uno o más locales, actividades gravadas con distintas alícuotas o con diferentes impor</w:t>
      </w:r>
      <w:r w:rsidRPr="004B4A2A">
        <w:rPr>
          <w:rFonts w:ascii="Arial" w:eastAsia="Times New Roman" w:hAnsi="Arial" w:cs="Arial"/>
          <w:sz w:val="24"/>
          <w:szCs w:val="24"/>
          <w:lang w:val="es-AR" w:eastAsia="es-ES"/>
        </w:rPr>
        <w:softHyphen/>
        <w:t>tes mínimos o fijos, deberá discriminar en la declaración jurada mensual la base imponible y la alícuota o el importe fijo correspondiente a cada actividad de cada local según las disposiciones de los artículos precedentes. Por cada local donde se desarrollen actividades gravadas por la tasa deberá aplicarse el importe mínimo correspondiente según lo dispuesto en el artículo 19° a de este capítulo.</w:t>
      </w:r>
    </w:p>
    <w:p w14:paraId="5894ADB6"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sz w:val="24"/>
          <w:szCs w:val="24"/>
          <w:lang w:val="es-AR" w:eastAsia="es-ES"/>
        </w:rPr>
        <w:t>Cuando todas las actividades desarrolladas en un local estén sujetas a la aplicación del importe mínimo general aplicable de la escala prevista en el artículo 19° b, el mismo constituirá el importe mínimo a liquidar por dicho local.</w:t>
      </w:r>
    </w:p>
    <w:p w14:paraId="5AD90BFD"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Si alguna de las actividades desarrolladas en un local estuviera sujeta a la aplicación de cualquiera de los importes mínimos especiales previstos en el inciso 2) del artículo 19°, el mí</w:t>
      </w:r>
      <w:r w:rsidRPr="004B4A2A">
        <w:rPr>
          <w:rFonts w:ascii="Arial" w:eastAsia="Times New Roman" w:hAnsi="Arial" w:cs="Arial"/>
          <w:sz w:val="24"/>
          <w:szCs w:val="24"/>
          <w:lang w:val="es-AR" w:eastAsia="es-ES"/>
        </w:rPr>
        <w:softHyphen/>
        <w:t>nimo especial constituirá el importe mínimo a liquidar por dicho local.</w:t>
      </w:r>
    </w:p>
    <w:p w14:paraId="53ADBFD3"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sz w:val="24"/>
          <w:szCs w:val="24"/>
          <w:lang w:val="es-AR" w:eastAsia="es-ES"/>
        </w:rPr>
        <w:t>Si por la aplicación de las disposiciones de este artículo resultara que el importe de la sumatoria de tasa a pagar por todos los locales fuera superior a la que resultaría de la liquidación de la tasa en forma unificada, los contribuyentes podrán liquidar la tasa a pagar mediante el si</w:t>
      </w:r>
      <w:r w:rsidRPr="004B4A2A">
        <w:rPr>
          <w:rFonts w:ascii="Arial" w:eastAsia="Times New Roman" w:hAnsi="Arial" w:cs="Arial"/>
          <w:sz w:val="24"/>
          <w:szCs w:val="24"/>
          <w:lang w:val="es-AR" w:eastAsia="es-ES"/>
        </w:rPr>
        <w:softHyphen/>
        <w:t>guiente mecanismo:</w:t>
      </w:r>
    </w:p>
    <w:p w14:paraId="4BA4F677"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1-Se obtendrá la sumatoria de las tasas correspondientes a las actividades desarrolladas en los respectivos locales, resultantes de la aplicación de las alícuotas pertinentes sobre las bases imponibles atinentes a cada una de ellas.</w:t>
      </w:r>
    </w:p>
    <w:p w14:paraId="129013E4"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2-Se obtendrá la sumatoria de los importes mínimos correspondientes a los locales donde se de</w:t>
      </w:r>
      <w:r w:rsidRPr="004B4A2A">
        <w:rPr>
          <w:rFonts w:ascii="Arial" w:eastAsia="Times New Roman" w:hAnsi="Arial" w:cs="Arial"/>
          <w:sz w:val="24"/>
          <w:szCs w:val="24"/>
          <w:lang w:val="es-AR" w:eastAsia="es-ES"/>
        </w:rPr>
        <w:softHyphen/>
        <w:t>sarrollan actividades gravadas por la tasa, determinados de conformidad con las disposiciones del artículo 19° de esta Ordenanza.</w:t>
      </w:r>
    </w:p>
    <w:p w14:paraId="3C57D171"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sz w:val="24"/>
          <w:szCs w:val="24"/>
          <w:lang w:val="es-AR" w:eastAsia="es-ES"/>
        </w:rPr>
        <w:t>La tasa a pagar resultará el mayor de los importes determinados de conformidad con lo esta</w:t>
      </w:r>
      <w:r w:rsidRPr="004B4A2A">
        <w:rPr>
          <w:rFonts w:ascii="Arial" w:eastAsia="Times New Roman" w:hAnsi="Arial" w:cs="Arial"/>
          <w:sz w:val="24"/>
          <w:szCs w:val="24"/>
          <w:lang w:val="es-AR" w:eastAsia="es-ES"/>
        </w:rPr>
        <w:softHyphen/>
        <w:t>blecido en los incisos 1) y 2) precedentes.</w:t>
      </w:r>
    </w:p>
    <w:p w14:paraId="100ABE0F"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sz w:val="24"/>
          <w:szCs w:val="24"/>
          <w:lang w:val="es-AR" w:eastAsia="es-ES"/>
        </w:rPr>
        <w:t>Cuando exista concurrencia en uno o más locales entre actividades sujetas al importe mínimo general o a importes mínimos especiales previstos en el Artículo 19°, con las actividades sujetas a la aplicación de importes fijos contemplados en el artículo 20º y 21º, la tasa corres</w:t>
      </w:r>
      <w:r w:rsidRPr="004B4A2A">
        <w:rPr>
          <w:rFonts w:ascii="Arial" w:eastAsia="Times New Roman" w:hAnsi="Arial" w:cs="Arial"/>
          <w:sz w:val="24"/>
          <w:szCs w:val="24"/>
          <w:lang w:val="es-AR" w:eastAsia="es-ES"/>
        </w:rPr>
        <w:softHyphen/>
        <w:t>pondiente a estas últimas se liquidará independientemente respecto de las primeras.</w:t>
      </w:r>
    </w:p>
    <w:p w14:paraId="072A0F68" w14:textId="77777777" w:rsidR="004B4A2A" w:rsidRPr="004B4A2A" w:rsidRDefault="004B4A2A" w:rsidP="004B4A2A">
      <w:pPr>
        <w:suppressAutoHyphens w:val="0"/>
        <w:spacing w:after="0" w:line="240" w:lineRule="auto"/>
        <w:jc w:val="both"/>
        <w:rPr>
          <w:rFonts w:ascii="Arial" w:eastAsia="Times New Roman" w:hAnsi="Arial" w:cs="Arial"/>
          <w:sz w:val="24"/>
          <w:szCs w:val="24"/>
          <w:u w:val="single"/>
          <w:lang w:val="es-AR" w:eastAsia="es-ES"/>
        </w:rPr>
      </w:pPr>
    </w:p>
    <w:p w14:paraId="739DC6F8" w14:textId="77777777" w:rsidR="004B4A2A" w:rsidRPr="004B4A2A" w:rsidRDefault="004B4A2A" w:rsidP="004B4A2A">
      <w:pPr>
        <w:suppressAutoHyphens w:val="0"/>
        <w:spacing w:after="0" w:line="240" w:lineRule="auto"/>
        <w:jc w:val="both"/>
        <w:rPr>
          <w:rFonts w:ascii="Arial" w:eastAsia="Times New Roman" w:hAnsi="Arial" w:cs="Arial"/>
          <w:b/>
          <w:bCs/>
          <w:sz w:val="24"/>
          <w:szCs w:val="24"/>
          <w:u w:val="single"/>
          <w:lang w:val="es-AR" w:eastAsia="es-ES"/>
        </w:rPr>
      </w:pPr>
    </w:p>
    <w:p w14:paraId="06E70F29" w14:textId="77777777" w:rsidR="004B4A2A" w:rsidRPr="004B4A2A" w:rsidRDefault="004B4A2A" w:rsidP="004B4A2A">
      <w:pPr>
        <w:suppressAutoHyphens w:val="0"/>
        <w:spacing w:after="0" w:line="240" w:lineRule="auto"/>
        <w:jc w:val="both"/>
        <w:rPr>
          <w:rFonts w:ascii="Arial" w:eastAsia="Times New Roman" w:hAnsi="Arial" w:cs="Arial"/>
          <w:b/>
          <w:bCs/>
          <w:sz w:val="24"/>
          <w:szCs w:val="24"/>
          <w:u w:val="single"/>
          <w:lang w:val="es-AR" w:eastAsia="es-ES"/>
        </w:rPr>
      </w:pPr>
    </w:p>
    <w:p w14:paraId="693D3D22"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u w:val="single"/>
          <w:lang w:val="es-AR" w:eastAsia="es-ES"/>
        </w:rPr>
        <w:t>ARTICULO 23º)</w:t>
      </w:r>
    </w:p>
    <w:p w14:paraId="6D5F25C1" w14:textId="77777777" w:rsidR="004B4A2A" w:rsidRPr="004B4A2A" w:rsidRDefault="004B4A2A" w:rsidP="004B4A2A">
      <w:pPr>
        <w:suppressAutoHyphens w:val="0"/>
        <w:spacing w:after="0" w:line="240" w:lineRule="auto"/>
        <w:ind w:firstLine="708"/>
        <w:jc w:val="both"/>
        <w:rPr>
          <w:rFonts w:ascii="Arial" w:hAnsi="Arial" w:cs="Arial"/>
          <w:b/>
          <w:bCs/>
          <w:color w:val="FF0000"/>
          <w:sz w:val="24"/>
          <w:szCs w:val="24"/>
          <w:lang w:val="es-AR"/>
        </w:rPr>
      </w:pPr>
      <w:r w:rsidRPr="004B4A2A">
        <w:rPr>
          <w:rFonts w:ascii="Arial" w:eastAsia="Times New Roman" w:hAnsi="Arial" w:cs="Arial"/>
          <w:sz w:val="24"/>
          <w:szCs w:val="24"/>
          <w:lang w:val="es-AR" w:eastAsia="es-ES"/>
        </w:rPr>
        <w:t xml:space="preserve">Crease un Régimen de Retención sobre la Tasa por Inspección Sanitaria, Higiene, Profilaxis y Seguridad, en el ámbito de la Municipalidad de General Ramírez, sobre la totalidad de los pagos que realice la Tesorería Municipal a proveedores, con las alícuotas previstas en los artículos 24° y 25° de la presente ordenanza, revistiendo el carácter de sujetos pasibles de la retención todos aquellos comercios, industrias y/o servicios que actúen en carácter de proveedores del estado municipal, sean contribuyentes locales o de extraña jurisdicción. Exímase de dicho régimen a las operaciones cuyo importe mensual sea inferior a </w:t>
      </w:r>
      <w:r w:rsidRPr="004B4A2A">
        <w:rPr>
          <w:rFonts w:ascii="Arial" w:eastAsia="Times New Roman" w:hAnsi="Arial" w:cs="Arial"/>
          <w:b/>
          <w:bCs/>
          <w:sz w:val="24"/>
          <w:szCs w:val="24"/>
          <w:lang w:val="es-AR" w:eastAsia="es-ES"/>
        </w:rPr>
        <w:t xml:space="preserve">MF 53 </w:t>
      </w:r>
      <w:r w:rsidRPr="004B4A2A">
        <w:rPr>
          <w:rFonts w:ascii="Arial" w:eastAsia="Times New Roman" w:hAnsi="Arial" w:cs="Arial"/>
          <w:sz w:val="24"/>
          <w:szCs w:val="24"/>
          <w:lang w:val="es-AR" w:eastAsia="es-ES"/>
        </w:rPr>
        <w:t>(módulos fiscales cincuenta y tres)</w:t>
      </w:r>
    </w:p>
    <w:p w14:paraId="7638463C" w14:textId="77777777" w:rsidR="004B4A2A" w:rsidRPr="004B4A2A" w:rsidRDefault="004B4A2A" w:rsidP="004B4A2A">
      <w:pPr>
        <w:suppressAutoHyphens w:val="0"/>
        <w:spacing w:after="0" w:line="240" w:lineRule="auto"/>
        <w:jc w:val="both"/>
        <w:rPr>
          <w:rFonts w:ascii="Arial" w:eastAsia="Times New Roman" w:hAnsi="Arial" w:cs="Arial"/>
          <w:sz w:val="24"/>
          <w:szCs w:val="24"/>
          <w:u w:val="single"/>
          <w:lang w:val="es-AR" w:eastAsia="es-ES"/>
        </w:rPr>
      </w:pPr>
    </w:p>
    <w:p w14:paraId="67EB6601"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u w:val="single"/>
          <w:lang w:val="es-AR" w:eastAsia="es-ES"/>
        </w:rPr>
        <w:t>ARTICULO 24º)</w:t>
      </w:r>
    </w:p>
    <w:p w14:paraId="4CB51818"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sz w:val="24"/>
          <w:szCs w:val="24"/>
          <w:lang w:val="es-AR" w:eastAsia="es-ES"/>
        </w:rPr>
        <w:t xml:space="preserve">Fíjese una alícuota del uno coma seis por ciento (1,6%) de Retención sobre los pagos realizados por la Municipalidad de General Ramírez, a proveedores inscriptos en la Tasa por Inspección Sanitaria, Higiene, Profilaxis y Seguridad de esta jurisdicción. </w:t>
      </w:r>
    </w:p>
    <w:p w14:paraId="5A6A217D"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3493B145"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ARTÍCULO 25º)</w:t>
      </w:r>
    </w:p>
    <w:p w14:paraId="21047D62"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sz w:val="24"/>
          <w:szCs w:val="24"/>
          <w:lang w:val="es-AR" w:eastAsia="es-ES"/>
        </w:rPr>
        <w:t>Entréguese al sujeto pasible del Régimen de Retención Municipal en el momento que se efectúe el pago y se practique la retención correspondiente, un comprobante denominado “Certificado de Retención Fiscal Ordenanza Tributaria 2025” que contendrá los siguientes datos:</w:t>
      </w:r>
    </w:p>
    <w:p w14:paraId="444ADFDC"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a- Datos del Sujeto Retenido                  Nombre y Apellido o Razón Social</w:t>
      </w:r>
    </w:p>
    <w:p w14:paraId="077ACACD" w14:textId="77777777" w:rsidR="004B4A2A" w:rsidRPr="004B4A2A" w:rsidRDefault="004B4A2A" w:rsidP="004B4A2A">
      <w:pPr>
        <w:suppressAutoHyphens w:val="0"/>
        <w:spacing w:after="0" w:line="240" w:lineRule="auto"/>
        <w:ind w:left="4248"/>
        <w:jc w:val="both"/>
        <w:rPr>
          <w:rFonts w:ascii="Arial" w:hAnsi="Arial" w:cs="Arial"/>
          <w:sz w:val="24"/>
          <w:szCs w:val="24"/>
          <w:lang w:val="es-AR"/>
        </w:rPr>
      </w:pPr>
      <w:r w:rsidRPr="004B4A2A">
        <w:rPr>
          <w:rFonts w:ascii="Arial" w:eastAsia="Times New Roman" w:hAnsi="Arial" w:cs="Arial"/>
          <w:sz w:val="24"/>
          <w:szCs w:val="24"/>
          <w:lang w:val="es-AR" w:eastAsia="es-ES"/>
        </w:rPr>
        <w:t>Domicilio Fiscal</w:t>
      </w:r>
    </w:p>
    <w:p w14:paraId="0CC2BFB7" w14:textId="77777777" w:rsidR="004B4A2A" w:rsidRPr="004B4A2A" w:rsidRDefault="004B4A2A" w:rsidP="004B4A2A">
      <w:pPr>
        <w:suppressAutoHyphens w:val="0"/>
        <w:spacing w:after="0" w:line="240" w:lineRule="auto"/>
        <w:ind w:left="4248"/>
        <w:jc w:val="both"/>
        <w:rPr>
          <w:rFonts w:ascii="Arial" w:hAnsi="Arial" w:cs="Arial"/>
          <w:sz w:val="24"/>
          <w:szCs w:val="24"/>
          <w:lang w:val="es-AR"/>
        </w:rPr>
      </w:pPr>
      <w:r w:rsidRPr="004B4A2A">
        <w:rPr>
          <w:rFonts w:ascii="Arial" w:eastAsia="Times New Roman" w:hAnsi="Arial" w:cs="Arial"/>
          <w:sz w:val="24"/>
          <w:szCs w:val="24"/>
          <w:lang w:val="es-AR" w:eastAsia="es-ES"/>
        </w:rPr>
        <w:t>Nº de CUIT</w:t>
      </w:r>
    </w:p>
    <w:p w14:paraId="26418D86" w14:textId="77777777" w:rsidR="004B4A2A" w:rsidRPr="004B4A2A" w:rsidRDefault="004B4A2A" w:rsidP="004B4A2A">
      <w:pPr>
        <w:suppressAutoHyphens w:val="0"/>
        <w:spacing w:after="0" w:line="240" w:lineRule="auto"/>
        <w:ind w:left="4248"/>
        <w:jc w:val="both"/>
        <w:rPr>
          <w:rFonts w:ascii="Arial" w:hAnsi="Arial" w:cs="Arial"/>
          <w:sz w:val="24"/>
          <w:szCs w:val="24"/>
          <w:lang w:val="es-AR"/>
        </w:rPr>
      </w:pPr>
      <w:r w:rsidRPr="004B4A2A">
        <w:rPr>
          <w:rFonts w:ascii="Arial" w:eastAsia="Times New Roman" w:hAnsi="Arial" w:cs="Arial"/>
          <w:sz w:val="24"/>
          <w:szCs w:val="24"/>
          <w:lang w:val="es-AR" w:eastAsia="es-ES"/>
        </w:rPr>
        <w:t>Nº de Registro en la Tasa por Inspección Sanitaria, Seguridad, Higiene y Profilaxis</w:t>
      </w:r>
    </w:p>
    <w:p w14:paraId="3BDF1071"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b- Datos genéricos            Lugar y Fecha</w:t>
      </w:r>
    </w:p>
    <w:p w14:paraId="778692D1" w14:textId="77777777" w:rsidR="004B4A2A" w:rsidRPr="004B4A2A" w:rsidRDefault="004B4A2A" w:rsidP="004B4A2A">
      <w:pPr>
        <w:suppressAutoHyphens w:val="0"/>
        <w:spacing w:after="0" w:line="240" w:lineRule="auto"/>
        <w:ind w:left="2832"/>
        <w:jc w:val="both"/>
        <w:rPr>
          <w:rFonts w:ascii="Arial" w:hAnsi="Arial" w:cs="Arial"/>
          <w:sz w:val="24"/>
          <w:szCs w:val="24"/>
          <w:lang w:val="es-AR"/>
        </w:rPr>
      </w:pPr>
      <w:r w:rsidRPr="004B4A2A">
        <w:rPr>
          <w:rFonts w:ascii="Arial" w:eastAsia="Times New Roman" w:hAnsi="Arial" w:cs="Arial"/>
          <w:sz w:val="24"/>
          <w:szCs w:val="24"/>
          <w:lang w:val="es-AR" w:eastAsia="es-ES"/>
        </w:rPr>
        <w:t>Nº de comprobante</w:t>
      </w:r>
    </w:p>
    <w:p w14:paraId="00BB5EFB" w14:textId="77777777" w:rsidR="004B4A2A" w:rsidRPr="004B4A2A" w:rsidRDefault="004B4A2A" w:rsidP="004B4A2A">
      <w:pPr>
        <w:suppressAutoHyphens w:val="0"/>
        <w:spacing w:after="0" w:line="240" w:lineRule="auto"/>
        <w:ind w:left="2832"/>
        <w:jc w:val="both"/>
        <w:rPr>
          <w:rFonts w:ascii="Arial" w:hAnsi="Arial" w:cs="Arial"/>
          <w:sz w:val="24"/>
          <w:szCs w:val="24"/>
          <w:lang w:val="es-AR"/>
        </w:rPr>
      </w:pPr>
      <w:r w:rsidRPr="004B4A2A">
        <w:rPr>
          <w:rFonts w:ascii="Arial" w:eastAsia="Times New Roman" w:hAnsi="Arial" w:cs="Arial"/>
          <w:sz w:val="24"/>
          <w:szCs w:val="24"/>
          <w:lang w:val="es-AR" w:eastAsia="es-ES"/>
        </w:rPr>
        <w:t>Monto bruto de la operación discriminada por actividad en caso de corresponder</w:t>
      </w:r>
    </w:p>
    <w:p w14:paraId="2F376AD2" w14:textId="77777777" w:rsidR="004B4A2A" w:rsidRPr="004B4A2A" w:rsidRDefault="004B4A2A" w:rsidP="004B4A2A">
      <w:pPr>
        <w:suppressAutoHyphens w:val="0"/>
        <w:spacing w:after="0" w:line="240" w:lineRule="auto"/>
        <w:ind w:left="2832"/>
        <w:jc w:val="both"/>
        <w:rPr>
          <w:rFonts w:ascii="Arial" w:hAnsi="Arial" w:cs="Arial"/>
          <w:sz w:val="24"/>
          <w:szCs w:val="24"/>
          <w:lang w:val="es-AR"/>
        </w:rPr>
      </w:pPr>
      <w:r w:rsidRPr="004B4A2A">
        <w:rPr>
          <w:rFonts w:ascii="Arial" w:eastAsia="Times New Roman" w:hAnsi="Arial" w:cs="Arial"/>
          <w:sz w:val="24"/>
          <w:szCs w:val="24"/>
          <w:lang w:val="es-AR" w:eastAsia="es-ES"/>
        </w:rPr>
        <w:t>Deducciones aplicables para determinar la base imponible, de corresponder</w:t>
      </w:r>
    </w:p>
    <w:p w14:paraId="7C09D77F" w14:textId="77777777" w:rsidR="004B4A2A" w:rsidRPr="004B4A2A" w:rsidRDefault="004B4A2A" w:rsidP="004B4A2A">
      <w:pPr>
        <w:suppressAutoHyphens w:val="0"/>
        <w:spacing w:after="0" w:line="240" w:lineRule="auto"/>
        <w:ind w:left="2832"/>
        <w:jc w:val="both"/>
        <w:rPr>
          <w:rFonts w:ascii="Arial" w:hAnsi="Arial" w:cs="Arial"/>
          <w:sz w:val="24"/>
          <w:szCs w:val="24"/>
          <w:lang w:val="es-AR"/>
        </w:rPr>
      </w:pPr>
      <w:r w:rsidRPr="004B4A2A">
        <w:rPr>
          <w:rFonts w:ascii="Arial" w:eastAsia="Times New Roman" w:hAnsi="Arial" w:cs="Arial"/>
          <w:sz w:val="24"/>
          <w:szCs w:val="24"/>
          <w:lang w:val="es-AR" w:eastAsia="es-ES"/>
        </w:rPr>
        <w:t>Monto sujeto a retención por actividad (monto bruto de la operación menos deducciones aplicables)</w:t>
      </w:r>
    </w:p>
    <w:p w14:paraId="209D2D58" w14:textId="77777777" w:rsidR="004B4A2A" w:rsidRPr="004B4A2A" w:rsidRDefault="004B4A2A" w:rsidP="004B4A2A">
      <w:pPr>
        <w:suppressAutoHyphens w:val="0"/>
        <w:spacing w:after="0" w:line="240" w:lineRule="auto"/>
        <w:ind w:left="2832"/>
        <w:jc w:val="both"/>
        <w:rPr>
          <w:rFonts w:ascii="Arial" w:hAnsi="Arial" w:cs="Arial"/>
          <w:sz w:val="24"/>
          <w:szCs w:val="24"/>
          <w:lang w:val="es-AR"/>
        </w:rPr>
      </w:pPr>
      <w:r w:rsidRPr="004B4A2A">
        <w:rPr>
          <w:rFonts w:ascii="Arial" w:eastAsia="Times New Roman" w:hAnsi="Arial" w:cs="Arial"/>
          <w:sz w:val="24"/>
          <w:szCs w:val="24"/>
          <w:lang w:val="es-AR" w:eastAsia="es-ES"/>
        </w:rPr>
        <w:t>Monto neto sujeto a retención por actividad (monto sujeto a retención por porcentaje imponible)</w:t>
      </w:r>
    </w:p>
    <w:p w14:paraId="48E15120" w14:textId="77777777" w:rsidR="004B4A2A" w:rsidRPr="004B4A2A" w:rsidRDefault="004B4A2A" w:rsidP="004B4A2A">
      <w:pPr>
        <w:suppressAutoHyphens w:val="0"/>
        <w:spacing w:after="0" w:line="240" w:lineRule="auto"/>
        <w:ind w:left="2832"/>
        <w:jc w:val="both"/>
        <w:rPr>
          <w:rFonts w:ascii="Arial" w:hAnsi="Arial" w:cs="Arial"/>
          <w:sz w:val="24"/>
          <w:szCs w:val="24"/>
          <w:lang w:val="es-AR"/>
        </w:rPr>
      </w:pPr>
      <w:r w:rsidRPr="004B4A2A">
        <w:rPr>
          <w:rFonts w:ascii="Arial" w:eastAsia="Times New Roman" w:hAnsi="Arial" w:cs="Arial"/>
          <w:sz w:val="24"/>
          <w:szCs w:val="24"/>
          <w:lang w:val="es-AR" w:eastAsia="es-ES"/>
        </w:rPr>
        <w:t>Retención practicada por actividad (monto neto sujetos a retención por alícuota de la actividad)</w:t>
      </w:r>
    </w:p>
    <w:p w14:paraId="06F20F65" w14:textId="77777777" w:rsidR="004B4A2A" w:rsidRPr="004B4A2A" w:rsidRDefault="004B4A2A" w:rsidP="004B4A2A">
      <w:pPr>
        <w:suppressAutoHyphens w:val="0"/>
        <w:spacing w:after="0" w:line="240" w:lineRule="auto"/>
        <w:ind w:left="2832"/>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 xml:space="preserve">Firma del </w:t>
      </w:r>
      <w:proofErr w:type="gramStart"/>
      <w:r w:rsidRPr="004B4A2A">
        <w:rPr>
          <w:rFonts w:ascii="Arial" w:eastAsia="Times New Roman" w:hAnsi="Arial" w:cs="Arial"/>
          <w:sz w:val="24"/>
          <w:szCs w:val="24"/>
          <w:lang w:val="es-AR" w:eastAsia="es-ES"/>
        </w:rPr>
        <w:t>Responsable</w:t>
      </w:r>
      <w:proofErr w:type="gramEnd"/>
      <w:r w:rsidRPr="004B4A2A">
        <w:rPr>
          <w:rFonts w:ascii="Arial" w:eastAsia="Times New Roman" w:hAnsi="Arial" w:cs="Arial"/>
          <w:sz w:val="24"/>
          <w:szCs w:val="24"/>
          <w:lang w:val="es-AR" w:eastAsia="es-ES"/>
        </w:rPr>
        <w:t xml:space="preserve"> de la Municipalidad</w:t>
      </w:r>
    </w:p>
    <w:p w14:paraId="0F455635" w14:textId="77777777" w:rsidR="004B4A2A" w:rsidRPr="004B4A2A" w:rsidRDefault="004B4A2A" w:rsidP="004B4A2A">
      <w:pPr>
        <w:suppressAutoHyphens w:val="0"/>
        <w:spacing w:after="0" w:line="240" w:lineRule="auto"/>
        <w:ind w:left="2832"/>
        <w:jc w:val="both"/>
        <w:rPr>
          <w:rFonts w:ascii="Arial" w:hAnsi="Arial" w:cs="Arial"/>
          <w:sz w:val="24"/>
          <w:szCs w:val="24"/>
          <w:lang w:val="es-AR"/>
        </w:rPr>
      </w:pPr>
    </w:p>
    <w:p w14:paraId="7208F1CA"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ARTICULO 26º)</w:t>
      </w:r>
    </w:p>
    <w:p w14:paraId="5C30B79C"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sz w:val="24"/>
          <w:szCs w:val="24"/>
          <w:lang w:val="es-AR" w:eastAsia="es-ES"/>
        </w:rPr>
        <w:t>Los importes retenidos e ingresados en los términos de la presente Ordenanza se imputarán como pago a cuenta de la Tasa por inspección Sanitaria, Higiene, Profilaxis y Seguridad, del anticipo correspondiente al período en el cual se practicó la Retención.</w:t>
      </w:r>
    </w:p>
    <w:p w14:paraId="5400C4CC"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3C8A99E1"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ARTICULO 27º</w:t>
      </w:r>
      <w:r w:rsidRPr="004B4A2A">
        <w:rPr>
          <w:rFonts w:ascii="Arial" w:eastAsia="Times New Roman" w:hAnsi="Arial" w:cs="Arial"/>
          <w:b/>
          <w:sz w:val="24"/>
          <w:szCs w:val="24"/>
          <w:lang w:val="es-AR" w:eastAsia="es-ES"/>
        </w:rPr>
        <w:t>)</w:t>
      </w:r>
    </w:p>
    <w:p w14:paraId="56FE6BE1" w14:textId="77777777" w:rsidR="00C649C5" w:rsidRDefault="004B4A2A" w:rsidP="004B4A2A">
      <w:pPr>
        <w:suppressAutoHyphens w:val="0"/>
        <w:spacing w:after="0" w:line="240" w:lineRule="auto"/>
        <w:ind w:firstLine="708"/>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 xml:space="preserve">Establézcase el canon del “REGISTRO DE FIRMA DE PROFESIONALES DE LA PLANIFICACIÓN, EDIFICACIÓN Y ORDENAMIENTO TERRITORIAL” en </w:t>
      </w:r>
      <w:r w:rsidRPr="004B4A2A">
        <w:rPr>
          <w:rFonts w:ascii="Arial" w:eastAsia="Times New Roman" w:hAnsi="Arial" w:cs="Arial"/>
          <w:b/>
          <w:bCs/>
          <w:sz w:val="24"/>
          <w:szCs w:val="24"/>
          <w:lang w:val="es-AR" w:eastAsia="es-ES"/>
        </w:rPr>
        <w:t xml:space="preserve">MF 67 </w:t>
      </w:r>
      <w:r w:rsidRPr="004B4A2A">
        <w:rPr>
          <w:rFonts w:ascii="Arial" w:eastAsia="Times New Roman" w:hAnsi="Arial" w:cs="Arial"/>
          <w:sz w:val="24"/>
          <w:szCs w:val="24"/>
          <w:lang w:val="es-AR" w:eastAsia="es-ES"/>
        </w:rPr>
        <w:t>(Módulos</w:t>
      </w:r>
      <w:r w:rsidR="00C649C5">
        <w:rPr>
          <w:rFonts w:ascii="Arial" w:eastAsia="Times New Roman" w:hAnsi="Arial" w:cs="Arial"/>
          <w:sz w:val="24"/>
          <w:szCs w:val="24"/>
          <w:lang w:val="es-AR" w:eastAsia="es-ES"/>
        </w:rPr>
        <w:t>/</w:t>
      </w:r>
      <w:r w:rsidRPr="004B4A2A">
        <w:rPr>
          <w:rFonts w:ascii="Arial" w:eastAsia="Times New Roman" w:hAnsi="Arial" w:cs="Arial"/>
          <w:sz w:val="24"/>
          <w:szCs w:val="24"/>
          <w:lang w:val="es-AR" w:eastAsia="es-ES"/>
        </w:rPr>
        <w:t xml:space="preserve"> </w:t>
      </w:r>
    </w:p>
    <w:p w14:paraId="5C4EEFB2" w14:textId="77777777" w:rsidR="00C649C5" w:rsidRDefault="00C649C5" w:rsidP="00C649C5">
      <w:pPr>
        <w:suppressAutoHyphens w:val="0"/>
        <w:spacing w:after="0" w:line="240" w:lineRule="auto"/>
        <w:jc w:val="both"/>
        <w:rPr>
          <w:rFonts w:ascii="Arial" w:eastAsia="Times New Roman" w:hAnsi="Arial" w:cs="Arial"/>
          <w:sz w:val="24"/>
          <w:szCs w:val="24"/>
          <w:lang w:val="es-AR" w:eastAsia="es-ES"/>
        </w:rPr>
      </w:pPr>
    </w:p>
    <w:p w14:paraId="68F76E15" w14:textId="77777777" w:rsidR="00C649C5" w:rsidRDefault="00C649C5" w:rsidP="00C649C5">
      <w:pPr>
        <w:suppressAutoHyphens w:val="0"/>
        <w:spacing w:after="0" w:line="240" w:lineRule="auto"/>
        <w:jc w:val="both"/>
        <w:rPr>
          <w:rFonts w:ascii="Arial" w:eastAsia="Times New Roman" w:hAnsi="Arial" w:cs="Arial"/>
          <w:sz w:val="24"/>
          <w:szCs w:val="24"/>
          <w:lang w:val="es-AR" w:eastAsia="es-ES"/>
        </w:rPr>
      </w:pPr>
    </w:p>
    <w:p w14:paraId="7CF55834" w14:textId="77777777" w:rsidR="00C649C5" w:rsidRDefault="00C649C5" w:rsidP="00C649C5">
      <w:pPr>
        <w:suppressAutoHyphens w:val="0"/>
        <w:spacing w:after="0" w:line="240" w:lineRule="auto"/>
        <w:jc w:val="both"/>
        <w:rPr>
          <w:rFonts w:ascii="Arial" w:eastAsia="Times New Roman" w:hAnsi="Arial" w:cs="Arial"/>
          <w:sz w:val="24"/>
          <w:szCs w:val="24"/>
          <w:lang w:val="es-AR" w:eastAsia="es-ES"/>
        </w:rPr>
      </w:pPr>
    </w:p>
    <w:p w14:paraId="2C3E296D" w14:textId="0BA885DB" w:rsidR="004B4A2A" w:rsidRPr="004B4A2A" w:rsidRDefault="00C649C5" w:rsidP="00C649C5">
      <w:pPr>
        <w:suppressAutoHyphens w:val="0"/>
        <w:spacing w:after="0" w:line="240" w:lineRule="auto"/>
        <w:jc w:val="both"/>
        <w:rPr>
          <w:rFonts w:ascii="Arial" w:eastAsia="Times New Roman" w:hAnsi="Arial" w:cs="Arial"/>
          <w:sz w:val="24"/>
          <w:szCs w:val="24"/>
          <w:lang w:val="es-AR" w:eastAsia="es-ES"/>
        </w:rPr>
      </w:pPr>
      <w:r>
        <w:rPr>
          <w:rFonts w:ascii="Arial" w:eastAsia="Times New Roman" w:hAnsi="Arial" w:cs="Arial"/>
          <w:sz w:val="24"/>
          <w:szCs w:val="24"/>
          <w:lang w:val="es-AR" w:eastAsia="es-ES"/>
        </w:rPr>
        <w:t>///</w:t>
      </w:r>
      <w:r w:rsidR="004B4A2A" w:rsidRPr="004B4A2A">
        <w:rPr>
          <w:rFonts w:ascii="Arial" w:eastAsia="Times New Roman" w:hAnsi="Arial" w:cs="Arial"/>
          <w:sz w:val="24"/>
          <w:szCs w:val="24"/>
          <w:lang w:val="es-AR" w:eastAsia="es-ES"/>
        </w:rPr>
        <w:t xml:space="preserve">fiscales sesenta y siete) el cual se percibirá una vez al año, con vencimiento el 30 de </w:t>
      </w:r>
      <w:proofErr w:type="gramStart"/>
      <w:r w:rsidR="004B4A2A" w:rsidRPr="004B4A2A">
        <w:rPr>
          <w:rFonts w:ascii="Arial" w:eastAsia="Times New Roman" w:hAnsi="Arial" w:cs="Arial"/>
          <w:sz w:val="24"/>
          <w:szCs w:val="24"/>
          <w:lang w:val="es-AR" w:eastAsia="es-ES"/>
        </w:rPr>
        <w:t>Junio</w:t>
      </w:r>
      <w:proofErr w:type="gramEnd"/>
      <w:r w:rsidR="004B4A2A" w:rsidRPr="004B4A2A">
        <w:rPr>
          <w:rFonts w:ascii="Arial" w:eastAsia="Times New Roman" w:hAnsi="Arial" w:cs="Arial"/>
          <w:sz w:val="24"/>
          <w:szCs w:val="24"/>
          <w:lang w:val="es-AR" w:eastAsia="es-ES"/>
        </w:rPr>
        <w:t xml:space="preserve"> de 2025.-</w:t>
      </w:r>
    </w:p>
    <w:p w14:paraId="67C80885" w14:textId="77777777" w:rsidR="004B4A2A" w:rsidRPr="004B4A2A" w:rsidRDefault="004B4A2A" w:rsidP="004B4A2A">
      <w:pPr>
        <w:suppressAutoHyphens w:val="0"/>
        <w:spacing w:after="0" w:line="240" w:lineRule="auto"/>
        <w:jc w:val="both"/>
        <w:rPr>
          <w:rFonts w:ascii="Arial" w:eastAsia="Times New Roman" w:hAnsi="Arial" w:cs="Arial"/>
          <w:sz w:val="24"/>
          <w:szCs w:val="24"/>
          <w:u w:val="single"/>
          <w:lang w:val="es-AR" w:eastAsia="es-ES"/>
        </w:rPr>
      </w:pPr>
    </w:p>
    <w:p w14:paraId="7FFBD2EB"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ARTÍCULO 28°)</w:t>
      </w:r>
    </w:p>
    <w:p w14:paraId="7AD78431"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b/>
          <w:sz w:val="24"/>
          <w:szCs w:val="24"/>
          <w:lang w:val="es-AR" w:eastAsia="es-ES"/>
        </w:rPr>
        <w:t>EXENCIONES AL TRANSPORTE ESCOLAR</w:t>
      </w:r>
      <w:r w:rsidRPr="004B4A2A">
        <w:rPr>
          <w:rFonts w:ascii="Arial" w:eastAsia="Times New Roman" w:hAnsi="Arial" w:cs="Arial"/>
          <w:sz w:val="24"/>
          <w:szCs w:val="24"/>
          <w:lang w:val="es-AR" w:eastAsia="es-ES"/>
        </w:rPr>
        <w:t>. Los contribuyentes que desarrollen la actividad de transporte urbano de escolares estarán exentos del pago de la tasa du</w:t>
      </w:r>
      <w:r w:rsidRPr="004B4A2A">
        <w:rPr>
          <w:rFonts w:ascii="Arial" w:eastAsia="Times New Roman" w:hAnsi="Arial" w:cs="Arial"/>
          <w:sz w:val="24"/>
          <w:szCs w:val="24"/>
          <w:lang w:val="es-AR" w:eastAsia="es-ES"/>
        </w:rPr>
        <w:softHyphen/>
        <w:t>rante los períodos mensuales de diciembre, enero y febrero de cada ejercicio anual.</w:t>
      </w:r>
    </w:p>
    <w:p w14:paraId="38F751B3"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Para acceder a tal beneficio los interesados deberán presentar una vez transcurrido dichos pe</w:t>
      </w:r>
      <w:r w:rsidRPr="004B4A2A">
        <w:rPr>
          <w:rFonts w:ascii="Arial" w:eastAsia="Times New Roman" w:hAnsi="Arial" w:cs="Arial"/>
          <w:sz w:val="24"/>
          <w:szCs w:val="24"/>
          <w:lang w:val="es-AR" w:eastAsia="es-ES"/>
        </w:rPr>
        <w:softHyphen/>
        <w:t>ríodos fiscales, los siguientes elementos:</w:t>
      </w:r>
    </w:p>
    <w:p w14:paraId="03060A49"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a- Solicitud de exención.</w:t>
      </w:r>
    </w:p>
    <w:p w14:paraId="19C54639"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b- Certificación expedida por el organismo municipal que tiene a su cargo el contralor de dicha actividad, en la que conste que, según la información en su poder, durante tales períodos fiscales el contribuyente no desarrolló dicha actividad.</w:t>
      </w:r>
    </w:p>
    <w:p w14:paraId="4023B8EC"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c- Constancia de no registrar deuda en concepto de Tasa por Inspección Sanitaria, Higiene, Pro</w:t>
      </w:r>
      <w:r w:rsidRPr="004B4A2A">
        <w:rPr>
          <w:rFonts w:ascii="Arial" w:eastAsia="Times New Roman" w:hAnsi="Arial" w:cs="Arial"/>
          <w:sz w:val="24"/>
          <w:szCs w:val="24"/>
          <w:lang w:val="es-AR" w:eastAsia="es-ES"/>
        </w:rPr>
        <w:softHyphen/>
        <w:t>fila</w:t>
      </w:r>
      <w:r w:rsidRPr="004B4A2A">
        <w:rPr>
          <w:rFonts w:ascii="Arial" w:eastAsia="Times New Roman" w:hAnsi="Arial" w:cs="Arial"/>
          <w:sz w:val="24"/>
          <w:szCs w:val="24"/>
          <w:lang w:val="es-AR" w:eastAsia="es-ES"/>
        </w:rPr>
        <w:softHyphen/>
        <w:t>xis y Seguridad.</w:t>
      </w:r>
    </w:p>
    <w:p w14:paraId="357A19C4" w14:textId="77777777" w:rsidR="004B4A2A" w:rsidRPr="004B4A2A" w:rsidRDefault="004B4A2A" w:rsidP="004B4A2A">
      <w:pPr>
        <w:suppressAutoHyphens w:val="0"/>
        <w:spacing w:after="0" w:line="240" w:lineRule="auto"/>
        <w:jc w:val="both"/>
        <w:rPr>
          <w:rFonts w:ascii="Arial" w:hAnsi="Arial" w:cs="Arial"/>
          <w:b/>
          <w:bCs/>
          <w:color w:val="FF0000"/>
          <w:sz w:val="24"/>
          <w:szCs w:val="24"/>
          <w:lang w:val="es-AR"/>
        </w:rPr>
      </w:pPr>
    </w:p>
    <w:p w14:paraId="283B3A7D"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ARTÍCULO 29º)</w:t>
      </w:r>
    </w:p>
    <w:p w14:paraId="033F8F6D"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b/>
          <w:sz w:val="24"/>
          <w:szCs w:val="24"/>
          <w:lang w:val="es-AR" w:eastAsia="es-ES"/>
        </w:rPr>
        <w:t>PREMIO A LA CALIDAD ALIMENTARIA</w:t>
      </w:r>
      <w:r w:rsidRPr="004B4A2A">
        <w:rPr>
          <w:rFonts w:ascii="Arial" w:eastAsia="Times New Roman" w:hAnsi="Arial" w:cs="Arial"/>
          <w:sz w:val="24"/>
          <w:szCs w:val="24"/>
          <w:lang w:val="es-AR" w:eastAsia="es-ES"/>
        </w:rPr>
        <w:t>. Los contribuyentes de la Tasa por Inspección Sanitaria, Higiene, Profilaxis y Seguridad que no registren deuda alguna por este concepto, y que hayan sido destacados por el Área Municipal de Seguridad Alimentaria con base en el cumplimiento de requisitos bromatológicos y de habilitación comercial, gozarán de la exención del pago de dicha Tasa por el término de dos períodos.</w:t>
      </w:r>
    </w:p>
    <w:p w14:paraId="386DFD0C"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6E9194E5"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CAPITULO V</w:t>
      </w:r>
    </w:p>
    <w:p w14:paraId="6209F65F"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333D8AFB"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DERECHO POR COMERCIALIZACION EN LA VIA PÚBLICA</w:t>
      </w:r>
    </w:p>
    <w:p w14:paraId="5B098B4F"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18324485"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ARTICULO 30º)</w:t>
      </w:r>
    </w:p>
    <w:p w14:paraId="5B7B6E98"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sz w:val="24"/>
          <w:szCs w:val="24"/>
          <w:lang w:val="es-AR" w:eastAsia="es-ES"/>
        </w:rPr>
        <w:t>Por las actividades que se realicen en la vía pública o en lugares de dominio público, en forma ambulante o no, comprendidos en las ordenanzas especiales y demás disposiciones que reglamenten la actividad, se abonará por cada uno de los rubros, y por día:</w:t>
      </w:r>
    </w:p>
    <w:p w14:paraId="294E939D" w14:textId="77777777" w:rsidR="004B4A2A" w:rsidRPr="004B4A2A" w:rsidRDefault="004B4A2A" w:rsidP="004B4A2A">
      <w:pPr>
        <w:suppressAutoHyphens w:val="0"/>
        <w:spacing w:after="0" w:line="240" w:lineRule="auto"/>
        <w:ind w:firstLine="708"/>
        <w:jc w:val="both"/>
        <w:rPr>
          <w:rFonts w:ascii="Arial" w:eastAsia="Times New Roman" w:hAnsi="Arial" w:cs="Arial"/>
          <w:sz w:val="24"/>
          <w:szCs w:val="24"/>
          <w:lang w:val="es-AR" w:eastAsia="es-ES"/>
        </w:rPr>
      </w:pPr>
    </w:p>
    <w:tbl>
      <w:tblPr>
        <w:tblW w:w="9964" w:type="dxa"/>
        <w:tblInd w:w="-55" w:type="dxa"/>
        <w:tblLayout w:type="fixed"/>
        <w:tblLook w:val="04A0" w:firstRow="1" w:lastRow="0" w:firstColumn="1" w:lastColumn="0" w:noHBand="0" w:noVBand="1"/>
      </w:tblPr>
      <w:tblGrid>
        <w:gridCol w:w="5833"/>
        <w:gridCol w:w="4131"/>
      </w:tblGrid>
      <w:tr w:rsidR="004B4A2A" w:rsidRPr="004B4A2A" w14:paraId="18BDF81F" w14:textId="77777777" w:rsidTr="00F87FFE">
        <w:trPr>
          <w:trHeight w:val="619"/>
        </w:trPr>
        <w:tc>
          <w:tcPr>
            <w:tcW w:w="5833" w:type="dxa"/>
            <w:tcBorders>
              <w:top w:val="single" w:sz="4" w:space="0" w:color="000000"/>
              <w:left w:val="single" w:sz="4" w:space="0" w:color="000000"/>
              <w:bottom w:val="single" w:sz="4" w:space="0" w:color="000000"/>
              <w:right w:val="nil"/>
            </w:tcBorders>
            <w:hideMark/>
          </w:tcPr>
          <w:p w14:paraId="4681B212"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a- Actividad desarrollada sobre vehículos establecidos o no en la vía pública con carácter fijo o móvil</w:t>
            </w:r>
          </w:p>
        </w:tc>
        <w:tc>
          <w:tcPr>
            <w:tcW w:w="4131" w:type="dxa"/>
            <w:tcBorders>
              <w:top w:val="single" w:sz="4" w:space="0" w:color="000000"/>
              <w:left w:val="single" w:sz="4" w:space="0" w:color="000000"/>
              <w:bottom w:val="single" w:sz="4" w:space="0" w:color="000000"/>
              <w:right w:val="single" w:sz="4" w:space="0" w:color="000000"/>
            </w:tcBorders>
            <w:hideMark/>
          </w:tcPr>
          <w:p w14:paraId="789933AD"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17 (diecisiete)</w:t>
            </w:r>
          </w:p>
          <w:p w14:paraId="28607D91"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Módulos fiscales</w:t>
            </w:r>
          </w:p>
        </w:tc>
      </w:tr>
      <w:tr w:rsidR="004B4A2A" w:rsidRPr="004B4A2A" w14:paraId="39B3D0E5" w14:textId="77777777" w:rsidTr="00F87FFE">
        <w:trPr>
          <w:trHeight w:val="300"/>
        </w:trPr>
        <w:tc>
          <w:tcPr>
            <w:tcW w:w="5833" w:type="dxa"/>
            <w:tcBorders>
              <w:top w:val="single" w:sz="4" w:space="0" w:color="000000"/>
              <w:left w:val="single" w:sz="4" w:space="0" w:color="000000"/>
              <w:bottom w:val="single" w:sz="4" w:space="0" w:color="000000"/>
              <w:right w:val="nil"/>
            </w:tcBorders>
            <w:hideMark/>
          </w:tcPr>
          <w:p w14:paraId="4AE48BF0"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b- Actividad desarrollada en puestos fijos</w:t>
            </w:r>
          </w:p>
        </w:tc>
        <w:tc>
          <w:tcPr>
            <w:tcW w:w="4131" w:type="dxa"/>
            <w:tcBorders>
              <w:top w:val="single" w:sz="4" w:space="0" w:color="000000"/>
              <w:left w:val="single" w:sz="4" w:space="0" w:color="000000"/>
              <w:bottom w:val="single" w:sz="4" w:space="0" w:color="000000"/>
              <w:right w:val="single" w:sz="4" w:space="0" w:color="000000"/>
            </w:tcBorders>
            <w:hideMark/>
          </w:tcPr>
          <w:p w14:paraId="3CD94563"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33 (treinta y tres)</w:t>
            </w:r>
          </w:p>
          <w:p w14:paraId="7647C093"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r w:rsidR="004B4A2A" w:rsidRPr="004B4A2A" w14:paraId="137E4334" w14:textId="77777777" w:rsidTr="00F87FFE">
        <w:trPr>
          <w:trHeight w:val="600"/>
        </w:trPr>
        <w:tc>
          <w:tcPr>
            <w:tcW w:w="5833" w:type="dxa"/>
            <w:tcBorders>
              <w:top w:val="single" w:sz="4" w:space="0" w:color="000000"/>
              <w:left w:val="single" w:sz="4" w:space="0" w:color="000000"/>
              <w:bottom w:val="single" w:sz="4" w:space="0" w:color="000000"/>
              <w:right w:val="nil"/>
            </w:tcBorders>
            <w:hideMark/>
          </w:tcPr>
          <w:p w14:paraId="4261C705"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c- Actividad en Ferias promovidas por la Municipalidad</w:t>
            </w:r>
          </w:p>
        </w:tc>
        <w:tc>
          <w:tcPr>
            <w:tcW w:w="4131" w:type="dxa"/>
            <w:tcBorders>
              <w:top w:val="single" w:sz="4" w:space="0" w:color="000000"/>
              <w:left w:val="single" w:sz="4" w:space="0" w:color="000000"/>
              <w:bottom w:val="single" w:sz="4" w:space="0" w:color="000000"/>
              <w:right w:val="single" w:sz="4" w:space="0" w:color="000000"/>
            </w:tcBorders>
            <w:hideMark/>
          </w:tcPr>
          <w:p w14:paraId="3C1CDEE3"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28 (veintiocho)</w:t>
            </w:r>
          </w:p>
          <w:p w14:paraId="3A9F7CA9"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Módulos fiscales</w:t>
            </w:r>
          </w:p>
        </w:tc>
      </w:tr>
      <w:tr w:rsidR="004B4A2A" w:rsidRPr="004B4A2A" w14:paraId="2A7DD094" w14:textId="77777777" w:rsidTr="00F87FFE">
        <w:trPr>
          <w:trHeight w:val="900"/>
        </w:trPr>
        <w:tc>
          <w:tcPr>
            <w:tcW w:w="5833" w:type="dxa"/>
            <w:tcBorders>
              <w:top w:val="single" w:sz="4" w:space="0" w:color="000000"/>
              <w:left w:val="single" w:sz="4" w:space="0" w:color="000000"/>
              <w:bottom w:val="single" w:sz="4" w:space="0" w:color="000000"/>
              <w:right w:val="nil"/>
            </w:tcBorders>
            <w:hideMark/>
          </w:tcPr>
          <w:p w14:paraId="6DE4D344"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d- Actividad desarrollada en forma ambulante o por transeúntes residentes en el Municipio</w:t>
            </w:r>
          </w:p>
        </w:tc>
        <w:tc>
          <w:tcPr>
            <w:tcW w:w="4131" w:type="dxa"/>
            <w:tcBorders>
              <w:top w:val="single" w:sz="4" w:space="0" w:color="000000"/>
              <w:left w:val="single" w:sz="4" w:space="0" w:color="000000"/>
              <w:bottom w:val="single" w:sz="4" w:space="0" w:color="000000"/>
              <w:right w:val="single" w:sz="4" w:space="0" w:color="000000"/>
            </w:tcBorders>
            <w:hideMark/>
          </w:tcPr>
          <w:p w14:paraId="7E89CC70"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14 (catorce)</w:t>
            </w:r>
          </w:p>
          <w:p w14:paraId="0774E4E5"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Módulos fiscales</w:t>
            </w:r>
          </w:p>
        </w:tc>
      </w:tr>
      <w:tr w:rsidR="004B4A2A" w:rsidRPr="004B4A2A" w14:paraId="4310E56B" w14:textId="77777777" w:rsidTr="00F87FFE">
        <w:trPr>
          <w:trHeight w:val="1337"/>
        </w:trPr>
        <w:tc>
          <w:tcPr>
            <w:tcW w:w="5833" w:type="dxa"/>
            <w:tcBorders>
              <w:top w:val="single" w:sz="4" w:space="0" w:color="000000"/>
              <w:left w:val="single" w:sz="4" w:space="0" w:color="000000"/>
              <w:bottom w:val="single" w:sz="4" w:space="0" w:color="000000"/>
              <w:right w:val="nil"/>
            </w:tcBorders>
          </w:tcPr>
          <w:p w14:paraId="37B777C3"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e- Actividad desarrollada en forma ambulante por personas u organizaciones de personas no residentes en jurisdicción municipal en forma permanente (Conforme Ordenanza Municipal Nº 2260/13)</w:t>
            </w:r>
          </w:p>
          <w:p w14:paraId="147A3DF2" w14:textId="77777777" w:rsidR="004B4A2A" w:rsidRPr="004B4A2A" w:rsidRDefault="004B4A2A" w:rsidP="004B4A2A">
            <w:pPr>
              <w:suppressAutoHyphens w:val="0"/>
              <w:spacing w:after="0" w:line="240" w:lineRule="auto"/>
              <w:jc w:val="both"/>
              <w:rPr>
                <w:rFonts w:ascii="Arial" w:eastAsia="Times New Roman" w:hAnsi="Arial" w:cs="Arial"/>
                <w:b/>
                <w:bCs/>
                <w:sz w:val="24"/>
                <w:szCs w:val="24"/>
                <w:lang w:val="es-AR" w:eastAsia="es-ES"/>
              </w:rPr>
            </w:pPr>
          </w:p>
        </w:tc>
        <w:tc>
          <w:tcPr>
            <w:tcW w:w="4131" w:type="dxa"/>
            <w:tcBorders>
              <w:top w:val="single" w:sz="4" w:space="0" w:color="000000"/>
              <w:left w:val="single" w:sz="4" w:space="0" w:color="000000"/>
              <w:bottom w:val="single" w:sz="4" w:space="0" w:color="000000"/>
              <w:right w:val="single" w:sz="4" w:space="0" w:color="000000"/>
            </w:tcBorders>
            <w:hideMark/>
          </w:tcPr>
          <w:p w14:paraId="30A7390B"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lastRenderedPageBreak/>
              <w:t>174 (ciento setenta y cuatro)</w:t>
            </w:r>
          </w:p>
          <w:p w14:paraId="1A442374"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
        </w:tc>
      </w:tr>
    </w:tbl>
    <w:p w14:paraId="7A3E1043"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 xml:space="preserve">Para los casos que la actividad desarrollada se refiera a expendio de alimentos se abonarán por el control de productos la suma de </w:t>
      </w:r>
      <w:r w:rsidRPr="004B4A2A">
        <w:rPr>
          <w:rFonts w:ascii="Arial" w:eastAsia="Times New Roman" w:hAnsi="Arial" w:cs="Arial"/>
          <w:b/>
          <w:bCs/>
          <w:sz w:val="24"/>
          <w:szCs w:val="24"/>
          <w:lang w:val="es-AR" w:eastAsia="es-ES"/>
        </w:rPr>
        <w:t xml:space="preserve">M F 35 </w:t>
      </w:r>
      <w:r w:rsidRPr="004B4A2A">
        <w:rPr>
          <w:rFonts w:ascii="Arial" w:eastAsia="Times New Roman" w:hAnsi="Arial" w:cs="Arial"/>
          <w:sz w:val="24"/>
          <w:szCs w:val="24"/>
          <w:lang w:val="es-AR" w:eastAsia="es-ES"/>
        </w:rPr>
        <w:t>(módulos fiscales treinta y cinco) de conformidad con lo establecido en el código fiscal y en concepto de tasa por inspección bromatológica.</w:t>
      </w:r>
    </w:p>
    <w:p w14:paraId="3A02C4BD"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17425DCE"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CAPITULO VI</w:t>
      </w:r>
    </w:p>
    <w:p w14:paraId="681564D3"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17C9ED50"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TASA POR INSPECCION VETERINARIA</w:t>
      </w:r>
    </w:p>
    <w:p w14:paraId="38A1D6CD"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33BA4DEA"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ARTICULO 31º)</w:t>
      </w:r>
    </w:p>
    <w:p w14:paraId="0D4BE2E0"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sz w:val="24"/>
          <w:szCs w:val="24"/>
          <w:lang w:val="es-AR" w:eastAsia="es-ES"/>
        </w:rPr>
        <w:t>Los derechos de inspección veterinaria no se cobrarán hasta tanto el Departamento Ejecutivo Municipal obtenga la capacidad técnica para realizar una correcta contraprestación del servicio.</w:t>
      </w:r>
    </w:p>
    <w:p w14:paraId="334B6F30"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6FF546AC"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CAPITULO VII</w:t>
      </w:r>
    </w:p>
    <w:p w14:paraId="2FA52434"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6D6AB222"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DERECHOS DE OFICINA</w:t>
      </w:r>
    </w:p>
    <w:p w14:paraId="3140BAFD"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1B524079"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lang w:val="es-AR" w:eastAsia="es-ES"/>
        </w:rPr>
        <w:t>I-DERECHOS ADMINISTRATIVOS</w:t>
      </w:r>
    </w:p>
    <w:p w14:paraId="3D801D27" w14:textId="77777777" w:rsidR="004B4A2A" w:rsidRPr="004B4A2A" w:rsidRDefault="004B4A2A" w:rsidP="004B4A2A">
      <w:pPr>
        <w:suppressAutoHyphens w:val="0"/>
        <w:spacing w:after="0" w:line="240" w:lineRule="auto"/>
        <w:jc w:val="both"/>
        <w:rPr>
          <w:rFonts w:ascii="Arial" w:eastAsia="Times New Roman" w:hAnsi="Arial" w:cs="Arial"/>
          <w:b/>
          <w:sz w:val="24"/>
          <w:szCs w:val="24"/>
          <w:lang w:eastAsia="es-ES"/>
        </w:rPr>
      </w:pPr>
    </w:p>
    <w:p w14:paraId="76EB27AC"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ARTÍCULO 32°)</w:t>
      </w:r>
    </w:p>
    <w:p w14:paraId="365DEEC4"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eastAsia="Times New Roman" w:hAnsi="Arial" w:cs="Arial"/>
          <w:b/>
          <w:sz w:val="24"/>
          <w:szCs w:val="24"/>
          <w:lang w:val="es-AR" w:eastAsia="es-ES"/>
        </w:rPr>
      </w:pPr>
      <w:r w:rsidRPr="004B4A2A">
        <w:rPr>
          <w:rFonts w:ascii="Arial" w:eastAsia="Times New Roman" w:hAnsi="Arial" w:cs="Arial"/>
          <w:b/>
          <w:sz w:val="24"/>
          <w:szCs w:val="24"/>
          <w:lang w:val="es-AR" w:eastAsia="es-ES"/>
        </w:rPr>
        <w:tab/>
        <w:t>IMPORTE DE LAS TASAS.</w:t>
      </w:r>
      <w:r w:rsidRPr="004B4A2A">
        <w:rPr>
          <w:rFonts w:ascii="Arial" w:eastAsia="Times New Roman" w:hAnsi="Arial" w:cs="Arial"/>
          <w:sz w:val="24"/>
          <w:szCs w:val="24"/>
          <w:lang w:val="es-AR" w:eastAsia="es-ES"/>
        </w:rPr>
        <w:t xml:space="preserve"> Fíjense las siguientes Tasas por Actuaciones Ad</w:t>
      </w:r>
      <w:r w:rsidRPr="004B4A2A">
        <w:rPr>
          <w:rFonts w:ascii="Arial" w:eastAsia="Times New Roman" w:hAnsi="Arial" w:cs="Arial"/>
          <w:sz w:val="24"/>
          <w:szCs w:val="24"/>
          <w:lang w:val="es-AR" w:eastAsia="es-ES"/>
        </w:rPr>
        <w:softHyphen/>
        <w:t>ministrativas que se promuevan por ante la Administración Pública Municipal, las que deberán ser abonadas en papel sellado, timbrado u otra forma que determine el Departamento Ejecutivo.</w:t>
      </w:r>
    </w:p>
    <w:p w14:paraId="4C9DA3A7"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eastAsia="Times New Roman" w:hAnsi="Arial" w:cs="Arial"/>
          <w:sz w:val="24"/>
          <w:szCs w:val="24"/>
          <w:lang w:val="es-AR" w:eastAsia="es-ES"/>
        </w:rPr>
      </w:pPr>
    </w:p>
    <w:p w14:paraId="569C1E53" w14:textId="77777777" w:rsidR="004B4A2A" w:rsidRPr="004B4A2A" w:rsidRDefault="004B4A2A" w:rsidP="004B4A2A">
      <w:pPr>
        <w:numPr>
          <w:ilvl w:val="0"/>
          <w:numId w:val="7"/>
        </w:num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Sellado General:</w:t>
      </w:r>
      <w:r w:rsidRPr="004B4A2A">
        <w:rPr>
          <w:rFonts w:ascii="Arial" w:eastAsia="Times New Roman" w:hAnsi="Arial" w:cs="Arial"/>
          <w:bCs/>
          <w:sz w:val="24"/>
          <w:szCs w:val="24"/>
          <w:lang w:val="es-AR" w:eastAsia="es-ES"/>
        </w:rPr>
        <w:t xml:space="preserve"> con un importe de </w:t>
      </w:r>
      <w:r w:rsidRPr="004B4A2A">
        <w:rPr>
          <w:rFonts w:ascii="Arial" w:eastAsia="Times New Roman" w:hAnsi="Arial" w:cs="Arial"/>
          <w:b/>
          <w:sz w:val="24"/>
          <w:szCs w:val="24"/>
          <w:lang w:val="es-AR" w:eastAsia="es-ES"/>
        </w:rPr>
        <w:t xml:space="preserve">MF 3 </w:t>
      </w:r>
      <w:r w:rsidRPr="004B4A2A">
        <w:rPr>
          <w:rFonts w:ascii="Arial" w:eastAsia="Times New Roman" w:hAnsi="Arial" w:cs="Arial"/>
          <w:bCs/>
          <w:sz w:val="24"/>
          <w:szCs w:val="24"/>
          <w:lang w:val="es-AR" w:eastAsia="es-ES"/>
        </w:rPr>
        <w:t xml:space="preserve">(Módulos fiscales tres). </w:t>
      </w:r>
      <w:r w:rsidRPr="004B4A2A">
        <w:rPr>
          <w:rFonts w:ascii="Arial" w:eastAsia="Times New Roman" w:hAnsi="Arial" w:cs="Arial"/>
          <w:sz w:val="24"/>
          <w:szCs w:val="24"/>
          <w:lang w:val="es-AR" w:eastAsia="es-ES"/>
        </w:rPr>
        <w:t>Por todo escrito inicial que no esté expresamente gravado con tasa especial.</w:t>
      </w:r>
    </w:p>
    <w:p w14:paraId="3E443C21"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eastAsia="Times New Roman" w:hAnsi="Arial" w:cs="Arial"/>
          <w:b/>
          <w:sz w:val="24"/>
          <w:szCs w:val="24"/>
          <w:u w:val="single"/>
          <w:lang w:val="es-AR" w:eastAsia="es-ES"/>
        </w:rPr>
      </w:pPr>
    </w:p>
    <w:p w14:paraId="5AC39FFE"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lang w:val="es-AR" w:eastAsia="es-ES"/>
        </w:rPr>
        <w:t xml:space="preserve">2. </w:t>
      </w:r>
      <w:r w:rsidRPr="004B4A2A">
        <w:rPr>
          <w:rFonts w:ascii="Arial" w:eastAsia="Times New Roman" w:hAnsi="Arial" w:cs="Arial"/>
          <w:b/>
          <w:sz w:val="24"/>
          <w:szCs w:val="24"/>
          <w:u w:val="single"/>
          <w:lang w:val="es-AR" w:eastAsia="es-ES"/>
        </w:rPr>
        <w:t>Expedición de certificados y tramitaciones administrativas:</w:t>
      </w:r>
    </w:p>
    <w:p w14:paraId="1DDDC398"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eastAsia="Times New Roman" w:hAnsi="Arial" w:cs="Arial"/>
          <w:b/>
          <w:sz w:val="24"/>
          <w:szCs w:val="24"/>
          <w:u w:val="single"/>
          <w:lang w:val="es-AR" w:eastAsia="es-ES"/>
        </w:rPr>
      </w:pPr>
    </w:p>
    <w:p w14:paraId="5FA55C68"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a- Con un importe de </w:t>
      </w:r>
      <w:r w:rsidRPr="004B4A2A">
        <w:rPr>
          <w:rFonts w:ascii="Arial" w:eastAsia="Times New Roman" w:hAnsi="Arial" w:cs="Arial"/>
          <w:b/>
          <w:bCs/>
          <w:sz w:val="24"/>
          <w:szCs w:val="24"/>
          <w:lang w:val="es-AR" w:eastAsia="es-ES"/>
        </w:rPr>
        <w:t>MF 1</w:t>
      </w:r>
      <w:r w:rsidRPr="004B4A2A">
        <w:rPr>
          <w:rFonts w:ascii="Arial" w:eastAsia="Times New Roman" w:hAnsi="Arial" w:cs="Arial"/>
          <w:sz w:val="24"/>
          <w:szCs w:val="24"/>
          <w:lang w:val="es-AR" w:eastAsia="es-ES"/>
        </w:rPr>
        <w:t>(Módulo fiscal uno)</w:t>
      </w:r>
    </w:p>
    <w:p w14:paraId="65D6F8D7"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a.1. Cada copia de fojas o documentos administrativos pedido por parte interesada.</w:t>
      </w:r>
    </w:p>
    <w:p w14:paraId="03154200"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6191B112"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b- Con un importe de </w:t>
      </w:r>
      <w:r w:rsidRPr="004B4A2A">
        <w:rPr>
          <w:rFonts w:ascii="Arial" w:eastAsia="Times New Roman" w:hAnsi="Arial" w:cs="Arial"/>
          <w:b/>
          <w:bCs/>
          <w:sz w:val="24"/>
          <w:szCs w:val="24"/>
          <w:lang w:val="es-AR" w:eastAsia="es-ES"/>
        </w:rPr>
        <w:t xml:space="preserve">MF 5 </w:t>
      </w:r>
      <w:r w:rsidRPr="004B4A2A">
        <w:rPr>
          <w:rFonts w:ascii="Arial" w:eastAsia="Times New Roman" w:hAnsi="Arial" w:cs="Arial"/>
          <w:sz w:val="24"/>
          <w:szCs w:val="24"/>
          <w:lang w:val="es-AR" w:eastAsia="es-ES"/>
        </w:rPr>
        <w:t>(Módulos fiscales cinco)</w:t>
      </w:r>
    </w:p>
    <w:p w14:paraId="2D42ECCA"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b.1. Por cada escrito pidiendo vista de expediente paralizado o archivado.</w:t>
      </w:r>
    </w:p>
    <w:p w14:paraId="7B82C56A"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b.2. Por toda solicitud de certificación de situación fiscal por cualquier tributo municipal.</w:t>
      </w:r>
    </w:p>
    <w:p w14:paraId="62DC7103" w14:textId="77777777" w:rsidR="004B4A2A" w:rsidRPr="004B4A2A" w:rsidRDefault="004B4A2A" w:rsidP="004B4A2A">
      <w:pPr>
        <w:pBdr>
          <w:top w:val="single" w:sz="4" w:space="1" w:color="auto"/>
          <w:left w:val="single" w:sz="4" w:space="4" w:color="auto"/>
          <w:bottom w:val="single" w:sz="4" w:space="1" w:color="auto"/>
          <w:right w:val="single" w:sz="4" w:space="4" w:color="auto"/>
        </w:pBd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En todos los casos esta tasa se aplicará por cada propiedad, lote o negocio o acto jurí</w:t>
      </w:r>
      <w:r w:rsidRPr="004B4A2A">
        <w:rPr>
          <w:rFonts w:ascii="Arial" w:eastAsia="Times New Roman" w:hAnsi="Arial" w:cs="Arial"/>
          <w:sz w:val="24"/>
          <w:szCs w:val="24"/>
          <w:lang w:val="es-AR" w:eastAsia="es-ES"/>
        </w:rPr>
        <w:softHyphen/>
        <w:t>dico para el cual se solicita certificación. Exclúyase del pago de esta tasa las certificaciones exi</w:t>
      </w:r>
      <w:r w:rsidRPr="004B4A2A">
        <w:rPr>
          <w:rFonts w:ascii="Arial" w:eastAsia="Times New Roman" w:hAnsi="Arial" w:cs="Arial"/>
          <w:sz w:val="24"/>
          <w:szCs w:val="24"/>
          <w:lang w:val="es-AR" w:eastAsia="es-ES"/>
        </w:rPr>
        <w:softHyphen/>
        <w:t>gidas por disposiciones municipales como requisito para la realización por parte de funcionarios públicos, escribanos o particulares de actos o tramitaciones ante reparticiones u oficinas de la Municipalidad.</w:t>
      </w:r>
    </w:p>
    <w:p w14:paraId="3DE86385"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b.3. Por las constancias de pago del Impuesto a los Automotores que se extiendan para ser pre</w:t>
      </w:r>
      <w:r w:rsidRPr="004B4A2A">
        <w:rPr>
          <w:rFonts w:ascii="Arial" w:eastAsia="Times New Roman" w:hAnsi="Arial" w:cs="Arial"/>
          <w:sz w:val="24"/>
          <w:szCs w:val="24"/>
          <w:lang w:val="es-AR" w:eastAsia="es-ES"/>
        </w:rPr>
        <w:softHyphen/>
        <w:t>sentadas ante los Registros de la Propiedad Automotor.</w:t>
      </w:r>
    </w:p>
    <w:p w14:paraId="0A01DB7F" w14:textId="77777777" w:rsidR="00C649C5" w:rsidRDefault="00C649C5"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eastAsia="Times New Roman" w:hAnsi="Arial" w:cs="Arial"/>
          <w:sz w:val="24"/>
          <w:szCs w:val="24"/>
          <w:lang w:val="es-AR" w:eastAsia="es-ES"/>
        </w:rPr>
      </w:pPr>
    </w:p>
    <w:p w14:paraId="498306DD" w14:textId="77777777" w:rsidR="00C649C5" w:rsidRDefault="00C649C5"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eastAsia="Times New Roman" w:hAnsi="Arial" w:cs="Arial"/>
          <w:sz w:val="24"/>
          <w:szCs w:val="24"/>
          <w:lang w:val="es-AR" w:eastAsia="es-ES"/>
        </w:rPr>
      </w:pPr>
    </w:p>
    <w:p w14:paraId="3B60E59B" w14:textId="77777777" w:rsidR="00C649C5" w:rsidRDefault="00C649C5"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eastAsia="Times New Roman" w:hAnsi="Arial" w:cs="Arial"/>
          <w:sz w:val="24"/>
          <w:szCs w:val="24"/>
          <w:lang w:val="es-AR" w:eastAsia="es-ES"/>
        </w:rPr>
      </w:pPr>
    </w:p>
    <w:p w14:paraId="173EC095" w14:textId="42AB296C"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b.4. Por la solicitud de aprobación de planos de construcción o de relevamiento de edificación por parte de la repartición municipal competente.</w:t>
      </w:r>
    </w:p>
    <w:p w14:paraId="5D6ED0BF"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7F4B0733"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c- Con un importe de </w:t>
      </w:r>
      <w:r w:rsidRPr="004B4A2A">
        <w:rPr>
          <w:rFonts w:ascii="Arial" w:eastAsia="Times New Roman" w:hAnsi="Arial" w:cs="Arial"/>
          <w:b/>
          <w:bCs/>
          <w:sz w:val="24"/>
          <w:szCs w:val="24"/>
          <w:lang w:val="es-AR" w:eastAsia="es-ES"/>
        </w:rPr>
        <w:t xml:space="preserve">MF 18 </w:t>
      </w:r>
      <w:r w:rsidRPr="004B4A2A">
        <w:rPr>
          <w:rFonts w:ascii="Arial" w:eastAsia="Times New Roman" w:hAnsi="Arial" w:cs="Arial"/>
          <w:sz w:val="24"/>
          <w:szCs w:val="24"/>
          <w:lang w:val="es-AR" w:eastAsia="es-ES"/>
        </w:rPr>
        <w:t>(Módulos fiscales dieciocho)</w:t>
      </w:r>
    </w:p>
    <w:p w14:paraId="7C602B3B"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c.1. Por todo recurso contra resoluciones y disposiciones administrativas.</w:t>
      </w:r>
    </w:p>
    <w:p w14:paraId="10677271"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eastAsia="Times New Roman" w:hAnsi="Arial" w:cs="Arial"/>
          <w:sz w:val="24"/>
          <w:szCs w:val="24"/>
          <w:lang w:val="es-AR" w:eastAsia="es-ES"/>
        </w:rPr>
      </w:pPr>
    </w:p>
    <w:p w14:paraId="6B9E2434"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d- Con un importe de </w:t>
      </w:r>
      <w:r w:rsidRPr="004B4A2A">
        <w:rPr>
          <w:rFonts w:ascii="Arial" w:eastAsia="Times New Roman" w:hAnsi="Arial" w:cs="Arial"/>
          <w:b/>
          <w:bCs/>
          <w:sz w:val="24"/>
          <w:szCs w:val="24"/>
          <w:lang w:val="es-AR" w:eastAsia="es-ES"/>
        </w:rPr>
        <w:t>MF 34</w:t>
      </w:r>
      <w:r w:rsidRPr="004B4A2A">
        <w:rPr>
          <w:rFonts w:ascii="Arial" w:eastAsia="Times New Roman" w:hAnsi="Arial" w:cs="Arial"/>
          <w:sz w:val="24"/>
          <w:szCs w:val="24"/>
          <w:lang w:val="es-AR" w:eastAsia="es-ES"/>
        </w:rPr>
        <w:t xml:space="preserve"> (Módulos fiscales treinta y cuatro)</w:t>
      </w:r>
    </w:p>
    <w:p w14:paraId="2CDFBFD9"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d.1. Por todo pedido de informes en los juicios de posesión </w:t>
      </w:r>
      <w:proofErr w:type="spellStart"/>
      <w:r w:rsidRPr="004B4A2A">
        <w:rPr>
          <w:rFonts w:ascii="Arial" w:eastAsia="Times New Roman" w:hAnsi="Arial" w:cs="Arial"/>
          <w:sz w:val="24"/>
          <w:szCs w:val="24"/>
          <w:lang w:val="es-AR" w:eastAsia="es-ES"/>
        </w:rPr>
        <w:t>veinteañal</w:t>
      </w:r>
      <w:proofErr w:type="spellEnd"/>
      <w:r w:rsidRPr="004B4A2A">
        <w:rPr>
          <w:rFonts w:ascii="Arial" w:eastAsia="Times New Roman" w:hAnsi="Arial" w:cs="Arial"/>
          <w:sz w:val="24"/>
          <w:szCs w:val="24"/>
          <w:lang w:val="es-AR" w:eastAsia="es-ES"/>
        </w:rPr>
        <w:t xml:space="preserve">. </w:t>
      </w:r>
    </w:p>
    <w:p w14:paraId="1ECFC379"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eastAsia="Times New Roman" w:hAnsi="Arial" w:cs="Arial"/>
          <w:sz w:val="24"/>
          <w:szCs w:val="24"/>
          <w:lang w:val="es-AR" w:eastAsia="es-ES"/>
        </w:rPr>
      </w:pPr>
    </w:p>
    <w:p w14:paraId="238AB20E"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e- Con un importe de </w:t>
      </w:r>
      <w:r w:rsidRPr="004B4A2A">
        <w:rPr>
          <w:rFonts w:ascii="Arial" w:eastAsia="Times New Roman" w:hAnsi="Arial" w:cs="Arial"/>
          <w:b/>
          <w:bCs/>
          <w:sz w:val="24"/>
          <w:szCs w:val="24"/>
          <w:lang w:val="es-AR" w:eastAsia="es-ES"/>
        </w:rPr>
        <w:t xml:space="preserve">MF 43 </w:t>
      </w:r>
      <w:r w:rsidRPr="004B4A2A">
        <w:rPr>
          <w:rFonts w:ascii="Arial" w:eastAsia="Times New Roman" w:hAnsi="Arial" w:cs="Arial"/>
          <w:sz w:val="24"/>
          <w:szCs w:val="24"/>
          <w:lang w:val="es-AR" w:eastAsia="es-ES"/>
        </w:rPr>
        <w:t>(Módulos fiscales cuarenta y tres)</w:t>
      </w:r>
    </w:p>
    <w:p w14:paraId="1ADD864D"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e-1. Carpeta de expedientes y formularios para la presentación de planos de construcción y servicios sanitarios.</w:t>
      </w:r>
    </w:p>
    <w:p w14:paraId="3F75E8D4"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eastAsia="Times New Roman" w:hAnsi="Arial" w:cs="Arial"/>
          <w:sz w:val="24"/>
          <w:szCs w:val="24"/>
          <w:lang w:val="es-AR" w:eastAsia="es-ES"/>
        </w:rPr>
      </w:pPr>
    </w:p>
    <w:p w14:paraId="2971D0FA"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u w:val="single"/>
          <w:lang w:val="es-AR" w:eastAsia="es-ES"/>
        </w:rPr>
        <w:t>f</w:t>
      </w:r>
      <w:r w:rsidRPr="004B4A2A">
        <w:rPr>
          <w:rFonts w:ascii="Arial" w:eastAsia="Times New Roman" w:hAnsi="Arial" w:cs="Arial"/>
          <w:sz w:val="24"/>
          <w:szCs w:val="24"/>
          <w:lang w:val="es-AR" w:eastAsia="es-ES"/>
        </w:rPr>
        <w:t xml:space="preserve">- S/Ordenanza 1242/91, con un importe mínimo de </w:t>
      </w:r>
      <w:r w:rsidRPr="004B4A2A">
        <w:rPr>
          <w:rFonts w:ascii="Arial" w:eastAsia="Times New Roman" w:hAnsi="Arial" w:cs="Arial"/>
          <w:b/>
          <w:bCs/>
          <w:sz w:val="24"/>
          <w:szCs w:val="24"/>
          <w:lang w:val="es-AR" w:eastAsia="es-ES"/>
        </w:rPr>
        <w:t xml:space="preserve">MF 19 </w:t>
      </w:r>
      <w:r w:rsidRPr="004B4A2A">
        <w:rPr>
          <w:rFonts w:ascii="Arial" w:eastAsia="Times New Roman" w:hAnsi="Arial" w:cs="Arial"/>
          <w:sz w:val="24"/>
          <w:szCs w:val="24"/>
          <w:lang w:val="es-AR" w:eastAsia="es-ES"/>
        </w:rPr>
        <w:t xml:space="preserve">(Módulos fiscales diecinueve) y un importe máximo de </w:t>
      </w:r>
      <w:r w:rsidRPr="004B4A2A">
        <w:rPr>
          <w:rFonts w:ascii="Arial" w:eastAsia="Times New Roman" w:hAnsi="Arial" w:cs="Arial"/>
          <w:b/>
          <w:bCs/>
          <w:sz w:val="24"/>
          <w:szCs w:val="24"/>
          <w:lang w:val="es-AR" w:eastAsia="es-ES"/>
        </w:rPr>
        <w:t xml:space="preserve">MF 482 </w:t>
      </w:r>
      <w:r w:rsidRPr="004B4A2A">
        <w:rPr>
          <w:rFonts w:ascii="Arial" w:eastAsia="Times New Roman" w:hAnsi="Arial" w:cs="Arial"/>
          <w:sz w:val="24"/>
          <w:szCs w:val="24"/>
          <w:lang w:val="es-AR" w:eastAsia="es-ES"/>
        </w:rPr>
        <w:t>(Módulos fiscales cuatrocientos ochenta y dos)</w:t>
      </w:r>
    </w:p>
    <w:p w14:paraId="0E6AD6FF"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f- 1 Todo sellado por inscripción de Título de Propiedad.</w:t>
      </w:r>
    </w:p>
    <w:p w14:paraId="33C6B5C0"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eastAsia="Times New Roman" w:hAnsi="Arial" w:cs="Arial"/>
          <w:sz w:val="24"/>
          <w:szCs w:val="24"/>
          <w:lang w:val="es-AR" w:eastAsia="es-ES"/>
        </w:rPr>
      </w:pPr>
    </w:p>
    <w:p w14:paraId="69375AAB"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g- Con un importe de</w:t>
      </w:r>
      <w:r w:rsidRPr="004B4A2A">
        <w:rPr>
          <w:rFonts w:ascii="Arial" w:eastAsia="Times New Roman" w:hAnsi="Arial" w:cs="Arial"/>
          <w:b/>
          <w:bCs/>
          <w:sz w:val="24"/>
          <w:szCs w:val="24"/>
          <w:lang w:val="es-AR" w:eastAsia="es-ES"/>
        </w:rPr>
        <w:t xml:space="preserve"> MF </w:t>
      </w:r>
      <w:proofErr w:type="gramStart"/>
      <w:r w:rsidRPr="004B4A2A">
        <w:rPr>
          <w:rFonts w:ascii="Arial" w:eastAsia="Times New Roman" w:hAnsi="Arial" w:cs="Arial"/>
          <w:b/>
          <w:bCs/>
          <w:sz w:val="24"/>
          <w:szCs w:val="24"/>
          <w:lang w:val="es-AR" w:eastAsia="es-ES"/>
        </w:rPr>
        <w:t xml:space="preserve">70  </w:t>
      </w:r>
      <w:r w:rsidRPr="004B4A2A">
        <w:rPr>
          <w:rFonts w:ascii="Arial" w:eastAsia="Times New Roman" w:hAnsi="Arial" w:cs="Arial"/>
          <w:sz w:val="24"/>
          <w:szCs w:val="24"/>
          <w:lang w:val="es-AR" w:eastAsia="es-ES"/>
        </w:rPr>
        <w:t>(</w:t>
      </w:r>
      <w:proofErr w:type="gramEnd"/>
      <w:r w:rsidRPr="004B4A2A">
        <w:rPr>
          <w:rFonts w:ascii="Arial" w:eastAsia="Times New Roman" w:hAnsi="Arial" w:cs="Arial"/>
          <w:sz w:val="24"/>
          <w:szCs w:val="24"/>
          <w:lang w:val="es-AR" w:eastAsia="es-ES"/>
        </w:rPr>
        <w:t xml:space="preserve">Módulo fiscales setenta) </w:t>
      </w:r>
    </w:p>
    <w:p w14:paraId="0B9E3CBF"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g- 1- Por cada solicitud de habilitación de antenas de comunicación y sus estructuras portantes.</w:t>
      </w:r>
    </w:p>
    <w:p w14:paraId="508D3112"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p>
    <w:p w14:paraId="53A05688"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 xml:space="preserve">3. </w:t>
      </w:r>
      <w:r w:rsidRPr="004B4A2A">
        <w:rPr>
          <w:rFonts w:ascii="Arial" w:eastAsia="Times New Roman" w:hAnsi="Arial" w:cs="Arial"/>
          <w:b/>
          <w:bCs/>
          <w:sz w:val="24"/>
          <w:szCs w:val="24"/>
          <w:u w:val="single"/>
          <w:lang w:val="es-AR" w:eastAsia="es-ES"/>
        </w:rPr>
        <w:t xml:space="preserve">Tramitaciones relacionadas con el registro de conductor </w:t>
      </w:r>
    </w:p>
    <w:p w14:paraId="492474D3"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eastAsia="Times New Roman" w:hAnsi="Arial" w:cs="Arial"/>
          <w:b/>
          <w:bCs/>
          <w:sz w:val="24"/>
          <w:szCs w:val="24"/>
          <w:u w:val="single"/>
          <w:lang w:val="es-AR" w:eastAsia="es-ES"/>
        </w:rPr>
      </w:pPr>
    </w:p>
    <w:p w14:paraId="16A29F31" w14:textId="77777777" w:rsidR="004B4A2A" w:rsidRPr="004B4A2A" w:rsidRDefault="004B4A2A" w:rsidP="004B4A2A">
      <w:pPr>
        <w:numPr>
          <w:ilvl w:val="1"/>
          <w:numId w:val="8"/>
        </w:numPr>
        <w:tabs>
          <w:tab w:val="left" w:pos="851"/>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Por solicitud de Licencia Nacional de Conducir por primera vez:</w:t>
      </w:r>
    </w:p>
    <w:p w14:paraId="77C1DAC9"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Categoría A: </w:t>
      </w:r>
      <w:r w:rsidRPr="004B4A2A">
        <w:rPr>
          <w:rFonts w:ascii="Arial" w:eastAsia="Times New Roman" w:hAnsi="Arial" w:cs="Arial"/>
          <w:b/>
          <w:bCs/>
          <w:sz w:val="24"/>
          <w:szCs w:val="24"/>
          <w:lang w:val="es-AR" w:eastAsia="es-ES"/>
        </w:rPr>
        <w:t xml:space="preserve">MF 18 </w:t>
      </w:r>
      <w:r w:rsidRPr="004B4A2A">
        <w:rPr>
          <w:rFonts w:ascii="Arial" w:eastAsia="Times New Roman" w:hAnsi="Arial" w:cs="Arial"/>
          <w:sz w:val="24"/>
          <w:szCs w:val="24"/>
          <w:lang w:val="es-AR" w:eastAsia="es-ES"/>
        </w:rPr>
        <w:t>(Módulos fiscales dieciocho)</w:t>
      </w:r>
    </w:p>
    <w:p w14:paraId="62F355DE"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Categoría B: </w:t>
      </w:r>
      <w:r w:rsidRPr="004B4A2A">
        <w:rPr>
          <w:rFonts w:ascii="Arial" w:eastAsia="Times New Roman" w:hAnsi="Arial" w:cs="Arial"/>
          <w:b/>
          <w:bCs/>
          <w:sz w:val="24"/>
          <w:szCs w:val="24"/>
          <w:lang w:val="es-AR" w:eastAsia="es-ES"/>
        </w:rPr>
        <w:t xml:space="preserve">MF 27 </w:t>
      </w:r>
      <w:r w:rsidRPr="004B4A2A">
        <w:rPr>
          <w:rFonts w:ascii="Arial" w:eastAsia="Times New Roman" w:hAnsi="Arial" w:cs="Arial"/>
          <w:sz w:val="24"/>
          <w:szCs w:val="24"/>
          <w:lang w:val="es-AR" w:eastAsia="es-ES"/>
        </w:rPr>
        <w:t>(Módulos fiscales veintisiete)</w:t>
      </w:r>
    </w:p>
    <w:p w14:paraId="2C320170"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Categoría C. </w:t>
      </w:r>
      <w:r w:rsidRPr="004B4A2A">
        <w:rPr>
          <w:rFonts w:ascii="Arial" w:eastAsia="Times New Roman" w:hAnsi="Arial" w:cs="Arial"/>
          <w:b/>
          <w:bCs/>
          <w:sz w:val="24"/>
          <w:szCs w:val="24"/>
          <w:lang w:val="es-AR" w:eastAsia="es-ES"/>
        </w:rPr>
        <w:t>MF 27</w:t>
      </w:r>
      <w:r w:rsidRPr="004B4A2A">
        <w:rPr>
          <w:rFonts w:ascii="Arial" w:eastAsia="Times New Roman" w:hAnsi="Arial" w:cs="Arial"/>
          <w:sz w:val="24"/>
          <w:szCs w:val="24"/>
          <w:lang w:val="es-AR" w:eastAsia="es-ES"/>
        </w:rPr>
        <w:t xml:space="preserve"> (Módulo fiscales veintisiete)</w:t>
      </w:r>
    </w:p>
    <w:p w14:paraId="156DECB9"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Categoría D. </w:t>
      </w:r>
      <w:r w:rsidRPr="004B4A2A">
        <w:rPr>
          <w:rFonts w:ascii="Arial" w:eastAsia="Times New Roman" w:hAnsi="Arial" w:cs="Arial"/>
          <w:b/>
          <w:bCs/>
          <w:sz w:val="24"/>
          <w:szCs w:val="24"/>
          <w:lang w:val="es-AR" w:eastAsia="es-ES"/>
        </w:rPr>
        <w:t xml:space="preserve">MF 35 </w:t>
      </w:r>
      <w:r w:rsidRPr="004B4A2A">
        <w:rPr>
          <w:rFonts w:ascii="Arial" w:eastAsia="Times New Roman" w:hAnsi="Arial" w:cs="Arial"/>
          <w:sz w:val="24"/>
          <w:szCs w:val="24"/>
          <w:lang w:val="es-AR" w:eastAsia="es-ES"/>
        </w:rPr>
        <w:t>(Módulos fiscales treinta y cinco)</w:t>
      </w:r>
    </w:p>
    <w:p w14:paraId="351F302D"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Categoría E: </w:t>
      </w:r>
      <w:r w:rsidRPr="004B4A2A">
        <w:rPr>
          <w:rFonts w:ascii="Arial" w:eastAsia="Times New Roman" w:hAnsi="Arial" w:cs="Arial"/>
          <w:b/>
          <w:bCs/>
          <w:sz w:val="24"/>
          <w:szCs w:val="24"/>
          <w:lang w:val="es-AR" w:eastAsia="es-ES"/>
        </w:rPr>
        <w:t>MF 35</w:t>
      </w:r>
      <w:r w:rsidRPr="004B4A2A">
        <w:rPr>
          <w:rFonts w:ascii="Arial" w:eastAsia="Times New Roman" w:hAnsi="Arial" w:cs="Arial"/>
          <w:sz w:val="24"/>
          <w:szCs w:val="24"/>
          <w:lang w:val="es-AR" w:eastAsia="es-ES"/>
        </w:rPr>
        <w:t xml:space="preserve"> (Módulos fiscales treinta y cinco) </w:t>
      </w:r>
    </w:p>
    <w:p w14:paraId="08880651"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Categoría F: </w:t>
      </w:r>
      <w:r w:rsidRPr="004B4A2A">
        <w:rPr>
          <w:rFonts w:ascii="Arial" w:eastAsia="Times New Roman" w:hAnsi="Arial" w:cs="Arial"/>
          <w:b/>
          <w:bCs/>
          <w:sz w:val="24"/>
          <w:szCs w:val="24"/>
          <w:lang w:val="es-AR" w:eastAsia="es-ES"/>
        </w:rPr>
        <w:t xml:space="preserve">MF 35 </w:t>
      </w:r>
      <w:r w:rsidRPr="004B4A2A">
        <w:rPr>
          <w:rFonts w:ascii="Arial" w:eastAsia="Times New Roman" w:hAnsi="Arial" w:cs="Arial"/>
          <w:sz w:val="24"/>
          <w:szCs w:val="24"/>
          <w:lang w:val="es-AR" w:eastAsia="es-ES"/>
        </w:rPr>
        <w:t>(Módulos fiscales treinta y cinco)</w:t>
      </w:r>
    </w:p>
    <w:p w14:paraId="65670E57"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Categoría G: </w:t>
      </w:r>
      <w:r w:rsidRPr="004B4A2A">
        <w:rPr>
          <w:rFonts w:ascii="Arial" w:eastAsia="Times New Roman" w:hAnsi="Arial" w:cs="Arial"/>
          <w:b/>
          <w:bCs/>
          <w:sz w:val="24"/>
          <w:szCs w:val="24"/>
          <w:lang w:val="es-AR" w:eastAsia="es-ES"/>
        </w:rPr>
        <w:t>MF 35</w:t>
      </w:r>
      <w:r w:rsidRPr="004B4A2A">
        <w:rPr>
          <w:rFonts w:ascii="Arial" w:eastAsia="Times New Roman" w:hAnsi="Arial" w:cs="Arial"/>
          <w:sz w:val="24"/>
          <w:szCs w:val="24"/>
          <w:lang w:val="es-AR" w:eastAsia="es-ES"/>
        </w:rPr>
        <w:t xml:space="preserve"> (Módulos fiscales treinta y cinco)</w:t>
      </w:r>
    </w:p>
    <w:p w14:paraId="3D9E134C" w14:textId="77777777" w:rsidR="004B4A2A" w:rsidRPr="004B4A2A" w:rsidRDefault="004B4A2A" w:rsidP="004B4A2A">
      <w:pPr>
        <w:numPr>
          <w:ilvl w:val="1"/>
          <w:numId w:val="8"/>
        </w:numPr>
        <w:tabs>
          <w:tab w:val="left" w:pos="851"/>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Por renovación de Licencia Nacional de Conducir: </w:t>
      </w:r>
      <w:r w:rsidRPr="004B4A2A">
        <w:rPr>
          <w:rFonts w:ascii="Arial" w:eastAsia="Times New Roman" w:hAnsi="Arial" w:cs="Arial"/>
          <w:b/>
          <w:bCs/>
          <w:sz w:val="24"/>
          <w:szCs w:val="24"/>
          <w:lang w:val="es-AR" w:eastAsia="es-ES"/>
        </w:rPr>
        <w:t xml:space="preserve">MF 14 </w:t>
      </w:r>
      <w:r w:rsidRPr="004B4A2A">
        <w:rPr>
          <w:rFonts w:ascii="Arial" w:eastAsia="Times New Roman" w:hAnsi="Arial" w:cs="Arial"/>
          <w:sz w:val="24"/>
          <w:szCs w:val="24"/>
          <w:lang w:val="es-AR" w:eastAsia="es-ES"/>
        </w:rPr>
        <w:t>(Módulos fiscales catorce)</w:t>
      </w:r>
    </w:p>
    <w:p w14:paraId="74570F77" w14:textId="77777777" w:rsidR="004B4A2A" w:rsidRPr="004B4A2A" w:rsidRDefault="004B4A2A" w:rsidP="004B4A2A">
      <w:pPr>
        <w:tabs>
          <w:tab w:val="left" w:pos="851"/>
          <w:tab w:val="left" w:pos="1701"/>
          <w:tab w:val="left" w:pos="1843"/>
          <w:tab w:val="left" w:pos="1985"/>
          <w:tab w:val="left" w:pos="2127"/>
          <w:tab w:val="left" w:pos="2410"/>
        </w:tabs>
        <w:suppressAutoHyphens w:val="0"/>
        <w:spacing w:after="0" w:line="240" w:lineRule="auto"/>
        <w:jc w:val="both"/>
        <w:rPr>
          <w:rFonts w:ascii="Arial" w:eastAsia="Times New Roman" w:hAnsi="Arial" w:cs="Arial"/>
          <w:sz w:val="24"/>
          <w:szCs w:val="24"/>
          <w:lang w:val="es-AR" w:eastAsia="es-ES"/>
        </w:rPr>
      </w:pPr>
    </w:p>
    <w:p w14:paraId="4AF945A9" w14:textId="77777777" w:rsidR="004B4A2A" w:rsidRPr="004B4A2A" w:rsidRDefault="004B4A2A" w:rsidP="004B4A2A">
      <w:pPr>
        <w:tabs>
          <w:tab w:val="left" w:pos="851"/>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lang w:val="es-AR" w:eastAsia="es-ES"/>
        </w:rPr>
        <w:t xml:space="preserve">4. </w:t>
      </w:r>
      <w:r w:rsidRPr="004B4A2A">
        <w:rPr>
          <w:rFonts w:ascii="Arial" w:eastAsia="Times New Roman" w:hAnsi="Arial" w:cs="Arial"/>
          <w:b/>
          <w:sz w:val="24"/>
          <w:szCs w:val="24"/>
          <w:u w:val="single"/>
          <w:lang w:val="es-AR" w:eastAsia="es-ES"/>
        </w:rPr>
        <w:t>Certificado de Aptitud ambiental (Ordenanza 2471/2019)</w:t>
      </w:r>
      <w:r w:rsidRPr="004B4A2A">
        <w:rPr>
          <w:rFonts w:ascii="Arial" w:eastAsia="Times New Roman" w:hAnsi="Arial" w:cs="Arial"/>
          <w:sz w:val="24"/>
          <w:szCs w:val="24"/>
          <w:lang w:val="es-AR" w:eastAsia="es-ES"/>
        </w:rPr>
        <w:t xml:space="preserve">: </w:t>
      </w:r>
    </w:p>
    <w:p w14:paraId="57F240EE" w14:textId="77777777" w:rsidR="004B4A2A" w:rsidRPr="004B4A2A" w:rsidRDefault="004B4A2A" w:rsidP="004B4A2A">
      <w:pPr>
        <w:numPr>
          <w:ilvl w:val="0"/>
          <w:numId w:val="9"/>
        </w:numPr>
        <w:tabs>
          <w:tab w:val="left" w:pos="851"/>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Visado y categorización del proyecto: </w:t>
      </w:r>
      <w:r w:rsidRPr="004B4A2A">
        <w:rPr>
          <w:rFonts w:ascii="Arial" w:eastAsia="Times New Roman" w:hAnsi="Arial" w:cs="Arial"/>
          <w:b/>
          <w:bCs/>
          <w:sz w:val="24"/>
          <w:szCs w:val="24"/>
          <w:lang w:val="es-AR" w:eastAsia="es-ES"/>
        </w:rPr>
        <w:t xml:space="preserve">MF 70 </w:t>
      </w:r>
      <w:r w:rsidRPr="004B4A2A">
        <w:rPr>
          <w:rFonts w:ascii="Arial" w:eastAsia="Times New Roman" w:hAnsi="Arial" w:cs="Arial"/>
          <w:sz w:val="24"/>
          <w:szCs w:val="24"/>
          <w:lang w:val="es-AR" w:eastAsia="es-ES"/>
        </w:rPr>
        <w:t>(Módulos fiscales setenta)</w:t>
      </w:r>
    </w:p>
    <w:p w14:paraId="03B1D0D1" w14:textId="77777777" w:rsidR="004B4A2A" w:rsidRPr="004B4A2A" w:rsidRDefault="004B4A2A" w:rsidP="004B4A2A">
      <w:pPr>
        <w:numPr>
          <w:ilvl w:val="0"/>
          <w:numId w:val="9"/>
        </w:numPr>
        <w:tabs>
          <w:tab w:val="left" w:pos="851"/>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Extensión del certificado de aptitud ambiental (una sola actividad): </w:t>
      </w:r>
      <w:r w:rsidRPr="004B4A2A">
        <w:rPr>
          <w:rFonts w:ascii="Arial" w:eastAsia="Times New Roman" w:hAnsi="Arial" w:cs="Arial"/>
          <w:b/>
          <w:bCs/>
          <w:sz w:val="24"/>
          <w:szCs w:val="24"/>
          <w:lang w:val="es-AR" w:eastAsia="es-ES"/>
        </w:rPr>
        <w:t>MF 70</w:t>
      </w:r>
      <w:r w:rsidRPr="004B4A2A">
        <w:rPr>
          <w:rFonts w:ascii="Arial" w:eastAsia="Times New Roman" w:hAnsi="Arial" w:cs="Arial"/>
          <w:sz w:val="24"/>
          <w:szCs w:val="24"/>
          <w:lang w:val="es-AR" w:eastAsia="es-ES"/>
        </w:rPr>
        <w:t xml:space="preserve"> (Módulos fiscales setenta)</w:t>
      </w:r>
    </w:p>
    <w:p w14:paraId="57A49A0C" w14:textId="77777777" w:rsidR="004B4A2A" w:rsidRPr="004B4A2A" w:rsidRDefault="004B4A2A" w:rsidP="004B4A2A">
      <w:pPr>
        <w:numPr>
          <w:ilvl w:val="0"/>
          <w:numId w:val="9"/>
        </w:numPr>
        <w:tabs>
          <w:tab w:val="left" w:pos="851"/>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Extensión del certificado de aptitud ambiental (más de una actividad) </w:t>
      </w:r>
      <w:r w:rsidRPr="004B4A2A">
        <w:rPr>
          <w:rFonts w:ascii="Arial" w:eastAsia="Times New Roman" w:hAnsi="Arial" w:cs="Arial"/>
          <w:b/>
          <w:bCs/>
          <w:sz w:val="24"/>
          <w:szCs w:val="24"/>
          <w:lang w:val="es-AR" w:eastAsia="es-ES"/>
        </w:rPr>
        <w:t xml:space="preserve">MF 140 </w:t>
      </w:r>
      <w:r w:rsidRPr="004B4A2A">
        <w:rPr>
          <w:rFonts w:ascii="Arial" w:eastAsia="Times New Roman" w:hAnsi="Arial" w:cs="Arial"/>
          <w:sz w:val="24"/>
          <w:szCs w:val="24"/>
          <w:lang w:val="es-AR" w:eastAsia="es-ES"/>
        </w:rPr>
        <w:t>(Módulos fiscales ciento cuarenta)</w:t>
      </w:r>
    </w:p>
    <w:p w14:paraId="60B69A12" w14:textId="77777777" w:rsidR="004B4A2A" w:rsidRPr="004B4A2A" w:rsidRDefault="004B4A2A" w:rsidP="004B4A2A">
      <w:pPr>
        <w:numPr>
          <w:ilvl w:val="0"/>
          <w:numId w:val="9"/>
        </w:numPr>
        <w:tabs>
          <w:tab w:val="left" w:pos="851"/>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Renovación de certificado de aptitud ambiental </w:t>
      </w:r>
      <w:r w:rsidRPr="004B4A2A">
        <w:rPr>
          <w:rFonts w:ascii="Arial" w:eastAsia="Times New Roman" w:hAnsi="Arial" w:cs="Arial"/>
          <w:b/>
          <w:bCs/>
          <w:sz w:val="24"/>
          <w:szCs w:val="24"/>
          <w:lang w:val="es-AR" w:eastAsia="es-ES"/>
        </w:rPr>
        <w:t>MF 35</w:t>
      </w:r>
      <w:r w:rsidRPr="004B4A2A">
        <w:rPr>
          <w:rFonts w:ascii="Arial" w:eastAsia="Times New Roman" w:hAnsi="Arial" w:cs="Arial"/>
          <w:sz w:val="24"/>
          <w:szCs w:val="24"/>
          <w:lang w:val="es-AR" w:eastAsia="es-ES"/>
        </w:rPr>
        <w:t xml:space="preserve"> (módulos fiscales treinta y cinco)</w:t>
      </w:r>
    </w:p>
    <w:p w14:paraId="58418AF7" w14:textId="77777777" w:rsidR="004B4A2A" w:rsidRPr="004B4A2A" w:rsidRDefault="004B4A2A" w:rsidP="004B4A2A">
      <w:pPr>
        <w:tabs>
          <w:tab w:val="left" w:pos="851"/>
          <w:tab w:val="left" w:pos="1701"/>
          <w:tab w:val="left" w:pos="1843"/>
          <w:tab w:val="left" w:pos="1985"/>
          <w:tab w:val="left" w:pos="2127"/>
          <w:tab w:val="left" w:pos="2410"/>
        </w:tabs>
        <w:suppressAutoHyphens w:val="0"/>
        <w:spacing w:after="0" w:line="240" w:lineRule="auto"/>
        <w:ind w:left="360"/>
        <w:jc w:val="both"/>
        <w:rPr>
          <w:rFonts w:ascii="Arial" w:hAnsi="Arial" w:cs="Arial"/>
          <w:sz w:val="24"/>
          <w:szCs w:val="24"/>
          <w:lang w:val="es-AR"/>
        </w:rPr>
      </w:pPr>
    </w:p>
    <w:p w14:paraId="657D0B2E" w14:textId="77777777" w:rsidR="004B4A2A" w:rsidRPr="004B4A2A" w:rsidRDefault="004B4A2A" w:rsidP="004B4A2A">
      <w:pPr>
        <w:tabs>
          <w:tab w:val="left" w:pos="851"/>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lang w:val="es-AR" w:eastAsia="es-ES"/>
        </w:rPr>
        <w:t xml:space="preserve">5- </w:t>
      </w:r>
      <w:r w:rsidRPr="004B4A2A">
        <w:rPr>
          <w:rFonts w:ascii="Arial" w:eastAsia="Times New Roman" w:hAnsi="Arial" w:cs="Arial"/>
          <w:b/>
          <w:sz w:val="24"/>
          <w:szCs w:val="24"/>
          <w:u w:val="single"/>
          <w:lang w:val="es-AR" w:eastAsia="es-ES"/>
        </w:rPr>
        <w:t>Por inscripción, visado y o renovación en el Registro de generadores de residuos peligrosos y/o biopatogénicos (Ordenanza 2469/2019).</w:t>
      </w:r>
    </w:p>
    <w:p w14:paraId="0922E1AB" w14:textId="77777777" w:rsidR="004B4A2A" w:rsidRPr="004B4A2A" w:rsidRDefault="004B4A2A" w:rsidP="004B4A2A">
      <w:pPr>
        <w:tabs>
          <w:tab w:val="left" w:pos="851"/>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p>
    <w:p w14:paraId="1A381D90" w14:textId="77777777" w:rsidR="004B4A2A" w:rsidRPr="004B4A2A" w:rsidRDefault="004B4A2A" w:rsidP="004B4A2A">
      <w:pPr>
        <w:numPr>
          <w:ilvl w:val="0"/>
          <w:numId w:val="18"/>
        </w:numPr>
        <w:tabs>
          <w:tab w:val="left" w:pos="851"/>
          <w:tab w:val="left" w:pos="1701"/>
          <w:tab w:val="left" w:pos="1843"/>
          <w:tab w:val="left" w:pos="1985"/>
          <w:tab w:val="left" w:pos="2127"/>
          <w:tab w:val="left" w:pos="2410"/>
        </w:tabs>
        <w:suppressAutoHyphens w:val="0"/>
        <w:spacing w:after="0" w:line="240" w:lineRule="auto"/>
        <w:contextualSpacing/>
        <w:jc w:val="both"/>
        <w:rPr>
          <w:rFonts w:ascii="Arial" w:hAnsi="Arial" w:cs="Arial"/>
          <w:sz w:val="24"/>
          <w:szCs w:val="24"/>
          <w:lang w:val="es-AR"/>
        </w:rPr>
      </w:pPr>
      <w:r w:rsidRPr="004B4A2A">
        <w:rPr>
          <w:rFonts w:ascii="Arial" w:eastAsia="Times New Roman" w:hAnsi="Arial" w:cs="Arial"/>
          <w:sz w:val="24"/>
          <w:szCs w:val="24"/>
          <w:lang w:val="es-AR" w:eastAsia="es-ES"/>
        </w:rPr>
        <w:t>título</w:t>
      </w:r>
    </w:p>
    <w:p w14:paraId="75D2D8E1" w14:textId="77777777" w:rsidR="004B4A2A" w:rsidRPr="004B4A2A" w:rsidRDefault="004B4A2A" w:rsidP="004B4A2A">
      <w:pPr>
        <w:numPr>
          <w:ilvl w:val="0"/>
          <w:numId w:val="18"/>
        </w:numPr>
        <w:tabs>
          <w:tab w:val="left" w:pos="851"/>
          <w:tab w:val="left" w:pos="1701"/>
          <w:tab w:val="left" w:pos="1843"/>
          <w:tab w:val="left" w:pos="1985"/>
          <w:tab w:val="left" w:pos="2127"/>
          <w:tab w:val="left" w:pos="2410"/>
        </w:tabs>
        <w:suppressAutoHyphens w:val="0"/>
        <w:spacing w:after="0" w:line="240" w:lineRule="auto"/>
        <w:contextualSpacing/>
        <w:jc w:val="both"/>
        <w:rPr>
          <w:rFonts w:ascii="Arial" w:hAnsi="Arial" w:cs="Arial"/>
          <w:sz w:val="24"/>
          <w:szCs w:val="24"/>
          <w:lang w:val="es-AR"/>
        </w:rPr>
      </w:pPr>
      <w:r w:rsidRPr="004B4A2A">
        <w:rPr>
          <w:rFonts w:ascii="Arial" w:eastAsia="Times New Roman" w:hAnsi="Arial" w:cs="Arial"/>
          <w:sz w:val="24"/>
          <w:szCs w:val="24"/>
          <w:lang w:val="es-AR" w:eastAsia="es-ES"/>
        </w:rPr>
        <w:t xml:space="preserve">Inscripción inicial al registro: </w:t>
      </w:r>
      <w:r w:rsidRPr="004B4A2A">
        <w:rPr>
          <w:rFonts w:ascii="Arial" w:eastAsia="Times New Roman" w:hAnsi="Arial" w:cs="Arial"/>
          <w:b/>
          <w:sz w:val="24"/>
          <w:szCs w:val="24"/>
          <w:lang w:val="es-AR" w:eastAsia="es-ES"/>
        </w:rPr>
        <w:t>MF 70</w:t>
      </w:r>
      <w:r w:rsidRPr="004B4A2A">
        <w:rPr>
          <w:rFonts w:ascii="Arial" w:eastAsia="Times New Roman" w:hAnsi="Arial" w:cs="Arial"/>
          <w:b/>
          <w:bCs/>
          <w:sz w:val="24"/>
          <w:szCs w:val="24"/>
          <w:lang w:val="es-AR" w:eastAsia="es-ES"/>
        </w:rPr>
        <w:t xml:space="preserve"> </w:t>
      </w:r>
      <w:r w:rsidRPr="004B4A2A">
        <w:rPr>
          <w:rFonts w:ascii="Arial" w:eastAsia="Times New Roman" w:hAnsi="Arial" w:cs="Arial"/>
          <w:sz w:val="24"/>
          <w:szCs w:val="24"/>
          <w:lang w:val="es-AR" w:eastAsia="es-ES"/>
        </w:rPr>
        <w:t>(Módulos fiscales setenta)</w:t>
      </w:r>
    </w:p>
    <w:p w14:paraId="56CBC325" w14:textId="77777777" w:rsidR="00C649C5" w:rsidRPr="00C649C5" w:rsidRDefault="00C649C5" w:rsidP="00C649C5">
      <w:pPr>
        <w:tabs>
          <w:tab w:val="left" w:pos="851"/>
          <w:tab w:val="left" w:pos="1701"/>
          <w:tab w:val="left" w:pos="1843"/>
          <w:tab w:val="left" w:pos="1985"/>
          <w:tab w:val="left" w:pos="2127"/>
          <w:tab w:val="left" w:pos="2410"/>
        </w:tabs>
        <w:suppressAutoHyphens w:val="0"/>
        <w:spacing w:after="0" w:line="240" w:lineRule="auto"/>
        <w:ind w:left="710"/>
        <w:jc w:val="both"/>
        <w:rPr>
          <w:rFonts w:ascii="Arial" w:hAnsi="Arial" w:cs="Arial"/>
          <w:sz w:val="24"/>
          <w:szCs w:val="24"/>
          <w:lang w:val="es-AR"/>
        </w:rPr>
      </w:pPr>
    </w:p>
    <w:p w14:paraId="41214083" w14:textId="77777777" w:rsidR="00C649C5" w:rsidRPr="00C649C5" w:rsidRDefault="00C649C5" w:rsidP="00C649C5">
      <w:pPr>
        <w:tabs>
          <w:tab w:val="left" w:pos="851"/>
          <w:tab w:val="left" w:pos="1701"/>
          <w:tab w:val="left" w:pos="1843"/>
          <w:tab w:val="left" w:pos="1985"/>
          <w:tab w:val="left" w:pos="2127"/>
          <w:tab w:val="left" w:pos="2410"/>
        </w:tabs>
        <w:suppressAutoHyphens w:val="0"/>
        <w:spacing w:after="0" w:line="240" w:lineRule="auto"/>
        <w:ind w:left="1070"/>
        <w:jc w:val="both"/>
        <w:rPr>
          <w:rFonts w:ascii="Arial" w:hAnsi="Arial" w:cs="Arial"/>
          <w:sz w:val="24"/>
          <w:szCs w:val="24"/>
          <w:lang w:val="es-AR"/>
        </w:rPr>
      </w:pPr>
    </w:p>
    <w:p w14:paraId="34D71917" w14:textId="620A530F" w:rsidR="004B4A2A" w:rsidRPr="004B4A2A" w:rsidRDefault="004B4A2A" w:rsidP="004B4A2A">
      <w:pPr>
        <w:numPr>
          <w:ilvl w:val="0"/>
          <w:numId w:val="18"/>
        </w:numPr>
        <w:tabs>
          <w:tab w:val="num" w:pos="0"/>
          <w:tab w:val="left" w:pos="851"/>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Visado de proyecto: </w:t>
      </w:r>
      <w:r w:rsidRPr="004B4A2A">
        <w:rPr>
          <w:rFonts w:ascii="Arial" w:eastAsia="Times New Roman" w:hAnsi="Arial" w:cs="Arial"/>
          <w:b/>
          <w:bCs/>
          <w:sz w:val="24"/>
          <w:szCs w:val="24"/>
          <w:lang w:val="es-AR" w:eastAsia="es-ES"/>
        </w:rPr>
        <w:t xml:space="preserve">MF 35 </w:t>
      </w:r>
      <w:r w:rsidRPr="004B4A2A">
        <w:rPr>
          <w:rFonts w:ascii="Arial" w:eastAsia="Times New Roman" w:hAnsi="Arial" w:cs="Arial"/>
          <w:sz w:val="24"/>
          <w:szCs w:val="24"/>
          <w:lang w:val="es-AR" w:eastAsia="es-ES"/>
        </w:rPr>
        <w:t>(Módulos fiscales treinta y cinco)</w:t>
      </w:r>
    </w:p>
    <w:p w14:paraId="3AEA49D1" w14:textId="77777777" w:rsidR="004B4A2A" w:rsidRPr="004B4A2A" w:rsidRDefault="004B4A2A" w:rsidP="004B4A2A">
      <w:pPr>
        <w:numPr>
          <w:ilvl w:val="0"/>
          <w:numId w:val="18"/>
        </w:numPr>
        <w:tabs>
          <w:tab w:val="num" w:pos="0"/>
          <w:tab w:val="left" w:pos="851"/>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Extensión del certificado ambiental de generador y operador: </w:t>
      </w:r>
      <w:r w:rsidRPr="004B4A2A">
        <w:rPr>
          <w:rFonts w:ascii="Arial" w:eastAsia="Times New Roman" w:hAnsi="Arial" w:cs="Arial"/>
          <w:b/>
          <w:bCs/>
          <w:sz w:val="24"/>
          <w:szCs w:val="24"/>
          <w:lang w:val="es-AR" w:eastAsia="es-ES"/>
        </w:rPr>
        <w:t xml:space="preserve">MF 140 </w:t>
      </w:r>
      <w:r w:rsidRPr="004B4A2A">
        <w:rPr>
          <w:rFonts w:ascii="Arial" w:eastAsia="Times New Roman" w:hAnsi="Arial" w:cs="Arial"/>
          <w:sz w:val="24"/>
          <w:szCs w:val="24"/>
          <w:lang w:val="es-AR" w:eastAsia="es-ES"/>
        </w:rPr>
        <w:t>(Módulos fiscales ciento cuarenta)</w:t>
      </w:r>
    </w:p>
    <w:p w14:paraId="491EB52F" w14:textId="77777777" w:rsidR="004B4A2A" w:rsidRPr="004B4A2A" w:rsidRDefault="004B4A2A" w:rsidP="004B4A2A">
      <w:pPr>
        <w:numPr>
          <w:ilvl w:val="0"/>
          <w:numId w:val="18"/>
        </w:numPr>
        <w:tabs>
          <w:tab w:val="num" w:pos="0"/>
          <w:tab w:val="left" w:pos="851"/>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Renovación de certificado ambiental anual </w:t>
      </w:r>
      <w:r w:rsidRPr="004B4A2A">
        <w:rPr>
          <w:rFonts w:ascii="Arial" w:eastAsia="Times New Roman" w:hAnsi="Arial" w:cs="Arial"/>
          <w:b/>
          <w:bCs/>
          <w:sz w:val="24"/>
          <w:szCs w:val="24"/>
          <w:lang w:val="es-AR" w:eastAsia="es-ES"/>
        </w:rPr>
        <w:t>MF 70</w:t>
      </w:r>
      <w:r w:rsidRPr="004B4A2A">
        <w:rPr>
          <w:rFonts w:ascii="Arial" w:eastAsia="Times New Roman" w:hAnsi="Arial" w:cs="Arial"/>
          <w:sz w:val="24"/>
          <w:szCs w:val="24"/>
          <w:lang w:val="es-AR" w:eastAsia="es-ES"/>
        </w:rPr>
        <w:t xml:space="preserve"> (Módulos fiscales setenta)</w:t>
      </w:r>
    </w:p>
    <w:p w14:paraId="3A19B93F" w14:textId="77777777" w:rsidR="004B4A2A" w:rsidRPr="004B4A2A" w:rsidRDefault="004B4A2A" w:rsidP="004B4A2A">
      <w:pPr>
        <w:numPr>
          <w:ilvl w:val="0"/>
          <w:numId w:val="18"/>
        </w:numPr>
        <w:tabs>
          <w:tab w:val="num" w:pos="0"/>
          <w:tab w:val="left" w:pos="851"/>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Extensión de certificado ambiental de transportista: </w:t>
      </w:r>
      <w:r w:rsidRPr="004B4A2A">
        <w:rPr>
          <w:rFonts w:ascii="Arial" w:eastAsia="Times New Roman" w:hAnsi="Arial" w:cs="Arial"/>
          <w:b/>
          <w:bCs/>
          <w:sz w:val="24"/>
          <w:szCs w:val="24"/>
          <w:lang w:val="es-AR" w:eastAsia="es-ES"/>
        </w:rPr>
        <w:t xml:space="preserve">MF 140 </w:t>
      </w:r>
      <w:r w:rsidRPr="004B4A2A">
        <w:rPr>
          <w:rFonts w:ascii="Arial" w:eastAsia="Times New Roman" w:hAnsi="Arial" w:cs="Arial"/>
          <w:sz w:val="24"/>
          <w:szCs w:val="24"/>
          <w:lang w:val="es-AR" w:eastAsia="es-ES"/>
        </w:rPr>
        <w:t>(Módulos fiscales ciento cuarenta)</w:t>
      </w:r>
    </w:p>
    <w:p w14:paraId="07E47251" w14:textId="77777777" w:rsidR="004B4A2A" w:rsidRPr="004B4A2A" w:rsidRDefault="004B4A2A" w:rsidP="004B4A2A">
      <w:pPr>
        <w:numPr>
          <w:ilvl w:val="0"/>
          <w:numId w:val="18"/>
        </w:numPr>
        <w:tabs>
          <w:tab w:val="num" w:pos="0"/>
          <w:tab w:val="left" w:pos="851"/>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Renovación de certificado ambiental transportista </w:t>
      </w:r>
      <w:r w:rsidRPr="004B4A2A">
        <w:rPr>
          <w:rFonts w:ascii="Arial" w:eastAsia="Times New Roman" w:hAnsi="Arial" w:cs="Arial"/>
          <w:b/>
          <w:bCs/>
          <w:sz w:val="24"/>
          <w:szCs w:val="24"/>
          <w:lang w:val="es-AR" w:eastAsia="es-ES"/>
        </w:rPr>
        <w:t>MF 70</w:t>
      </w:r>
      <w:r w:rsidRPr="004B4A2A">
        <w:rPr>
          <w:rFonts w:ascii="Arial" w:eastAsia="Times New Roman" w:hAnsi="Arial" w:cs="Arial"/>
          <w:sz w:val="24"/>
          <w:szCs w:val="24"/>
          <w:lang w:val="es-AR" w:eastAsia="es-ES"/>
        </w:rPr>
        <w:t xml:space="preserve"> (Módulos fiscales setenta)</w:t>
      </w:r>
    </w:p>
    <w:p w14:paraId="396FE6A6" w14:textId="77777777" w:rsidR="00C649C5" w:rsidRDefault="00C649C5"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p>
    <w:p w14:paraId="315EF5F0" w14:textId="33B4C82B"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lang w:val="es-AR" w:eastAsia="es-ES"/>
        </w:rPr>
        <w:t>6.</w:t>
      </w:r>
      <w:r w:rsidRPr="004B4A2A">
        <w:rPr>
          <w:rFonts w:ascii="Arial" w:eastAsia="Times New Roman" w:hAnsi="Arial" w:cs="Arial"/>
          <w:b/>
          <w:sz w:val="24"/>
          <w:szCs w:val="24"/>
          <w:u w:val="single"/>
          <w:lang w:val="es-AR" w:eastAsia="es-ES"/>
        </w:rPr>
        <w:t xml:space="preserve"> Servicios Varios:</w:t>
      </w:r>
    </w:p>
    <w:p w14:paraId="230DD480"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eastAsia="Times New Roman" w:hAnsi="Arial" w:cs="Arial"/>
          <w:b/>
          <w:sz w:val="24"/>
          <w:szCs w:val="24"/>
          <w:u w:val="single"/>
          <w:lang w:val="es-AR" w:eastAsia="es-ES"/>
        </w:rPr>
      </w:pPr>
    </w:p>
    <w:p w14:paraId="649E03F2"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a- Con un importe de </w:t>
      </w:r>
      <w:r w:rsidRPr="004B4A2A">
        <w:rPr>
          <w:rFonts w:ascii="Arial" w:eastAsia="Times New Roman" w:hAnsi="Arial" w:cs="Arial"/>
          <w:b/>
          <w:bCs/>
          <w:sz w:val="24"/>
          <w:szCs w:val="24"/>
          <w:lang w:val="es-AR" w:eastAsia="es-ES"/>
        </w:rPr>
        <w:t>MF 35</w:t>
      </w:r>
      <w:r w:rsidRPr="004B4A2A">
        <w:rPr>
          <w:rFonts w:ascii="Arial" w:eastAsia="Times New Roman" w:hAnsi="Arial" w:cs="Arial"/>
          <w:sz w:val="24"/>
          <w:szCs w:val="24"/>
          <w:lang w:val="es-AR" w:eastAsia="es-ES"/>
        </w:rPr>
        <w:t xml:space="preserve"> (Módulos fiscales treinta y cinco)</w:t>
      </w:r>
    </w:p>
    <w:p w14:paraId="1D0A45C4"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a.1. Por la solicitud de los servicios del camión atmosférico municipal para el desagote de pozos negros o cámaras sépticas, por cada viaje. En caso de haber abonado por el servicio y se solicite un nuevo desagote dentro de los treinta (30) días de efectuado el pago, éste se hará en forma gratuita. Facúltese al Departamento Ejecutivo Municipal para eximir de este tributo a quién crea pertinente.</w:t>
      </w:r>
    </w:p>
    <w:p w14:paraId="2E23246E"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a.2. Cuando el servicio de desagote se realice fuera de la planta urbana sufrirá un recargo por kilómetro recorrido de </w:t>
      </w:r>
      <w:r w:rsidRPr="004B4A2A">
        <w:rPr>
          <w:rFonts w:ascii="Arial" w:eastAsia="Times New Roman" w:hAnsi="Arial" w:cs="Arial"/>
          <w:b/>
          <w:bCs/>
          <w:sz w:val="24"/>
          <w:szCs w:val="24"/>
          <w:lang w:val="es-AR" w:eastAsia="es-ES"/>
        </w:rPr>
        <w:t>MF 4</w:t>
      </w:r>
      <w:r w:rsidRPr="004B4A2A">
        <w:rPr>
          <w:rFonts w:ascii="Arial" w:eastAsia="Times New Roman" w:hAnsi="Arial" w:cs="Arial"/>
          <w:sz w:val="24"/>
          <w:szCs w:val="24"/>
          <w:lang w:val="es-AR" w:eastAsia="es-ES"/>
        </w:rPr>
        <w:t xml:space="preserve"> (Módulos fiscales cuatro)</w:t>
      </w:r>
    </w:p>
    <w:p w14:paraId="15395A98"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 xml:space="preserve">a.3. </w:t>
      </w:r>
      <w:proofErr w:type="spellStart"/>
      <w:r w:rsidRPr="004B4A2A">
        <w:rPr>
          <w:rFonts w:ascii="Arial" w:eastAsia="Times New Roman" w:hAnsi="Arial" w:cs="Arial"/>
          <w:sz w:val="24"/>
          <w:szCs w:val="24"/>
          <w:lang w:val="es-AR" w:eastAsia="es-ES"/>
        </w:rPr>
        <w:t>Establécese</w:t>
      </w:r>
      <w:proofErr w:type="spellEnd"/>
      <w:r w:rsidRPr="004B4A2A">
        <w:rPr>
          <w:rFonts w:ascii="Arial" w:eastAsia="Times New Roman" w:hAnsi="Arial" w:cs="Arial"/>
          <w:sz w:val="24"/>
          <w:szCs w:val="24"/>
          <w:lang w:val="es-AR" w:eastAsia="es-ES"/>
        </w:rPr>
        <w:t xml:space="preserve"> un recargo del 100% sobre el monto estipulado en el artículo 32º Inc. a.1 para aquellos contribuyentes que contando con el servicio de la red colectora de cloacas no hayan realizado debidamente la conexión domiciliaria en cumplimiento al artículo 2º de la Ordenanza 907/1985.</w:t>
      </w:r>
    </w:p>
    <w:p w14:paraId="54552966"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62220006"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b- Con un importe de </w:t>
      </w:r>
      <w:r w:rsidRPr="004B4A2A">
        <w:rPr>
          <w:rFonts w:ascii="Arial" w:eastAsia="Times New Roman" w:hAnsi="Arial" w:cs="Arial"/>
          <w:b/>
          <w:bCs/>
          <w:sz w:val="24"/>
          <w:szCs w:val="24"/>
          <w:lang w:val="es-AR" w:eastAsia="es-ES"/>
        </w:rPr>
        <w:t>MF 50</w:t>
      </w:r>
      <w:r w:rsidRPr="004B4A2A">
        <w:rPr>
          <w:rFonts w:ascii="Arial" w:eastAsia="Times New Roman" w:hAnsi="Arial" w:cs="Arial"/>
          <w:sz w:val="24"/>
          <w:szCs w:val="24"/>
          <w:lang w:val="es-AR" w:eastAsia="es-ES"/>
        </w:rPr>
        <w:t xml:space="preserve"> (Módulos fiscales cincuenta)</w:t>
      </w:r>
    </w:p>
    <w:p w14:paraId="4D67DB71"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b.1. Por la solicitud de los servicios de desinfección y desratización de viviendas y otros bienes. Quedan exceptuados de este tributo los servicios efectuados a locales destinados a actividades por los cuales su propietario o responsable sea contribuyente de la Tasa por Inspec</w:t>
      </w:r>
      <w:r w:rsidRPr="004B4A2A">
        <w:rPr>
          <w:rFonts w:ascii="Arial" w:eastAsia="Times New Roman" w:hAnsi="Arial" w:cs="Arial"/>
          <w:sz w:val="24"/>
          <w:szCs w:val="24"/>
          <w:lang w:val="es-AR" w:eastAsia="es-ES"/>
        </w:rPr>
        <w:softHyphen/>
        <w:t>ción Sanitaria, Higiene, Profilaxis y Seguridad.</w:t>
      </w:r>
    </w:p>
    <w:p w14:paraId="245A6228"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eastAsia="Times New Roman" w:hAnsi="Arial" w:cs="Arial"/>
          <w:sz w:val="24"/>
          <w:szCs w:val="24"/>
          <w:lang w:val="es-AR" w:eastAsia="es-ES"/>
        </w:rPr>
      </w:pPr>
    </w:p>
    <w:p w14:paraId="3A7465C8"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c - Con un importe de </w:t>
      </w:r>
      <w:r w:rsidRPr="004B4A2A">
        <w:rPr>
          <w:rFonts w:ascii="Arial" w:eastAsia="Times New Roman" w:hAnsi="Arial" w:cs="Arial"/>
          <w:b/>
          <w:bCs/>
          <w:sz w:val="24"/>
          <w:szCs w:val="24"/>
          <w:lang w:val="es-AR" w:eastAsia="es-ES"/>
        </w:rPr>
        <w:t>MF 60</w:t>
      </w:r>
      <w:r w:rsidRPr="004B4A2A">
        <w:rPr>
          <w:rFonts w:ascii="Arial" w:eastAsia="Times New Roman" w:hAnsi="Arial" w:cs="Arial"/>
          <w:sz w:val="24"/>
          <w:szCs w:val="24"/>
          <w:lang w:val="es-AR" w:eastAsia="es-ES"/>
        </w:rPr>
        <w:t xml:space="preserve"> (Módulos fiscales sesenta)</w:t>
      </w:r>
    </w:p>
    <w:p w14:paraId="1E718DEA"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c.1. Por la solicitud de inspección presentada ante la Repartición Municipal competente para cons</w:t>
      </w:r>
      <w:r w:rsidRPr="004B4A2A">
        <w:rPr>
          <w:rFonts w:ascii="Arial" w:eastAsia="Times New Roman" w:hAnsi="Arial" w:cs="Arial"/>
          <w:sz w:val="24"/>
          <w:szCs w:val="24"/>
          <w:lang w:val="es-AR" w:eastAsia="es-ES"/>
        </w:rPr>
        <w:softHyphen/>
        <w:t>tatación e intervención reglamentaria en razón de denuncias entre vecinos en materia de edifica</w:t>
      </w:r>
      <w:r w:rsidRPr="004B4A2A">
        <w:rPr>
          <w:rFonts w:ascii="Arial" w:eastAsia="Times New Roman" w:hAnsi="Arial" w:cs="Arial"/>
          <w:sz w:val="24"/>
          <w:szCs w:val="24"/>
          <w:lang w:val="es-AR" w:eastAsia="es-ES"/>
        </w:rPr>
        <w:softHyphen/>
        <w:t>ción, con entrega de trascripción de las actuaciones realizadas a las partes interesadas.</w:t>
      </w:r>
    </w:p>
    <w:p w14:paraId="055DFED6"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02060D65"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d- Servicio de Provisión de agua potable con camión cisterna:</w:t>
      </w:r>
    </w:p>
    <w:p w14:paraId="3D3C9144"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d.1. Por la solicitud del servicio de provisión de agua potable por camiones cisternas de propie</w:t>
      </w:r>
      <w:r w:rsidRPr="004B4A2A">
        <w:rPr>
          <w:rFonts w:ascii="Arial" w:eastAsia="Times New Roman" w:hAnsi="Arial" w:cs="Arial"/>
          <w:sz w:val="24"/>
          <w:szCs w:val="24"/>
          <w:lang w:val="es-AR" w:eastAsia="es-ES"/>
        </w:rPr>
        <w:softHyphen/>
        <w:t>dad municipal, por cada viaje. Facúltese al Departamento Ejecutivo para fijar el importe o eximir de este tributo a quien crea pertinente.</w:t>
      </w:r>
    </w:p>
    <w:p w14:paraId="579DB2AC" w14:textId="77777777" w:rsidR="004B4A2A" w:rsidRPr="004B4A2A" w:rsidRDefault="004B4A2A" w:rsidP="004B4A2A">
      <w:pPr>
        <w:keepNext/>
        <w:suppressAutoHyphens w:val="0"/>
        <w:spacing w:after="0" w:line="240" w:lineRule="auto"/>
        <w:jc w:val="both"/>
        <w:rPr>
          <w:rFonts w:ascii="Arial" w:eastAsia="Times New Roman" w:hAnsi="Arial" w:cs="Arial"/>
          <w:b/>
          <w:bCs/>
          <w:sz w:val="24"/>
          <w:szCs w:val="24"/>
          <w:u w:val="single"/>
          <w:lang w:val="es-AR" w:eastAsia="es-ES"/>
        </w:rPr>
      </w:pPr>
    </w:p>
    <w:p w14:paraId="57DC6093" w14:textId="77777777" w:rsidR="004B4A2A" w:rsidRPr="004B4A2A" w:rsidRDefault="004B4A2A" w:rsidP="004B4A2A">
      <w:pPr>
        <w:keepNext/>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u w:val="single"/>
          <w:lang w:val="es-AR" w:eastAsia="es-ES"/>
        </w:rPr>
        <w:t>II- DERECHOS DE MENSURA Y RELEVAMIENTO</w:t>
      </w:r>
    </w:p>
    <w:p w14:paraId="5F7A1738" w14:textId="77777777" w:rsidR="00C649C5" w:rsidRDefault="00C649C5"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eastAsia="Times New Roman" w:hAnsi="Arial" w:cs="Arial"/>
          <w:b/>
          <w:sz w:val="24"/>
          <w:szCs w:val="24"/>
          <w:u w:val="single"/>
          <w:lang w:val="es-AR" w:eastAsia="es-ES"/>
        </w:rPr>
      </w:pPr>
    </w:p>
    <w:p w14:paraId="698E3E20" w14:textId="14F03DA8"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ARTÍCULO 33º</w:t>
      </w:r>
      <w:r w:rsidRPr="004B4A2A">
        <w:rPr>
          <w:rFonts w:ascii="Arial" w:eastAsia="Times New Roman" w:hAnsi="Arial" w:cs="Arial"/>
          <w:b/>
          <w:sz w:val="24"/>
          <w:szCs w:val="24"/>
          <w:lang w:val="es-AR" w:eastAsia="es-ES"/>
        </w:rPr>
        <w:t>)</w:t>
      </w:r>
    </w:p>
    <w:p w14:paraId="10F236EE"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lang w:val="es-AR" w:eastAsia="es-ES"/>
        </w:rPr>
        <w:t>Planos de mensura y de construcción:</w:t>
      </w:r>
    </w:p>
    <w:p w14:paraId="3732121E"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16EDD195"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a- Con un importe de </w:t>
      </w:r>
      <w:r w:rsidRPr="004B4A2A">
        <w:rPr>
          <w:rFonts w:ascii="Arial" w:eastAsia="Times New Roman" w:hAnsi="Arial" w:cs="Arial"/>
          <w:b/>
          <w:bCs/>
          <w:sz w:val="24"/>
          <w:szCs w:val="24"/>
          <w:lang w:val="es-AR" w:eastAsia="es-ES"/>
        </w:rPr>
        <w:t>MF 10</w:t>
      </w:r>
      <w:r w:rsidRPr="004B4A2A">
        <w:rPr>
          <w:rFonts w:ascii="Arial" w:eastAsia="Times New Roman" w:hAnsi="Arial" w:cs="Arial"/>
          <w:sz w:val="24"/>
          <w:szCs w:val="24"/>
          <w:lang w:val="es-AR" w:eastAsia="es-ES"/>
        </w:rPr>
        <w:t xml:space="preserve"> (Módulos fiscales diez)</w:t>
      </w:r>
    </w:p>
    <w:p w14:paraId="3C8DFBF3"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eastAsia="Times New Roman" w:hAnsi="Arial" w:cs="Arial"/>
          <w:sz w:val="24"/>
          <w:szCs w:val="24"/>
          <w:lang w:val="es-AR" w:eastAsia="es-ES"/>
        </w:rPr>
      </w:pPr>
    </w:p>
    <w:p w14:paraId="5BFEAFEF" w14:textId="77777777" w:rsidR="00C649C5" w:rsidRDefault="00C649C5"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eastAsia="Times New Roman" w:hAnsi="Arial" w:cs="Arial"/>
          <w:sz w:val="24"/>
          <w:szCs w:val="24"/>
          <w:lang w:val="es-AR" w:eastAsia="es-ES"/>
        </w:rPr>
      </w:pPr>
    </w:p>
    <w:p w14:paraId="0B03545C" w14:textId="77777777" w:rsidR="00C649C5" w:rsidRDefault="00C649C5"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eastAsia="Times New Roman" w:hAnsi="Arial" w:cs="Arial"/>
          <w:sz w:val="24"/>
          <w:szCs w:val="24"/>
          <w:lang w:val="es-AR" w:eastAsia="es-ES"/>
        </w:rPr>
      </w:pPr>
    </w:p>
    <w:p w14:paraId="2AD6F235" w14:textId="77777777" w:rsidR="00C649C5" w:rsidRDefault="00C649C5"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eastAsia="Times New Roman" w:hAnsi="Arial" w:cs="Arial"/>
          <w:sz w:val="24"/>
          <w:szCs w:val="24"/>
          <w:lang w:val="es-AR" w:eastAsia="es-ES"/>
        </w:rPr>
      </w:pPr>
    </w:p>
    <w:p w14:paraId="2E07634F" w14:textId="19C80E3D"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a.1. Por copia heliográfica de plano de menos de 0,90 m2 de dimensión, que integre el legajo de construcción o loteo.</w:t>
      </w:r>
    </w:p>
    <w:p w14:paraId="6C7992DB"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color w:val="FF0000"/>
          <w:sz w:val="24"/>
          <w:szCs w:val="24"/>
          <w:lang w:val="es-AR"/>
        </w:rPr>
      </w:pPr>
      <w:r w:rsidRPr="004B4A2A">
        <w:rPr>
          <w:rFonts w:ascii="Arial" w:eastAsia="Times New Roman" w:hAnsi="Arial" w:cs="Arial"/>
          <w:sz w:val="24"/>
          <w:szCs w:val="24"/>
          <w:lang w:val="es-AR" w:eastAsia="es-ES"/>
        </w:rPr>
        <w:t>a.2. Por el visado de planos de mensura presentados ante el Área de Catastro, por cada lote o unidad funcional.</w:t>
      </w:r>
    </w:p>
    <w:p w14:paraId="0F03CE80"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eastAsia="Times New Roman" w:hAnsi="Arial" w:cs="Arial"/>
          <w:color w:val="FF0000"/>
          <w:sz w:val="24"/>
          <w:szCs w:val="24"/>
          <w:lang w:val="es-AR" w:eastAsia="es-ES"/>
        </w:rPr>
      </w:pPr>
    </w:p>
    <w:p w14:paraId="2015D08E"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b- Con un importe de </w:t>
      </w:r>
      <w:r w:rsidRPr="004B4A2A">
        <w:rPr>
          <w:rFonts w:ascii="Arial" w:eastAsia="Times New Roman" w:hAnsi="Arial" w:cs="Arial"/>
          <w:b/>
          <w:bCs/>
          <w:sz w:val="24"/>
          <w:szCs w:val="24"/>
          <w:lang w:val="es-AR" w:eastAsia="es-ES"/>
        </w:rPr>
        <w:t>MF 15</w:t>
      </w:r>
      <w:r w:rsidRPr="004B4A2A">
        <w:rPr>
          <w:rFonts w:ascii="Arial" w:eastAsia="Times New Roman" w:hAnsi="Arial" w:cs="Arial"/>
          <w:sz w:val="24"/>
          <w:szCs w:val="24"/>
          <w:lang w:val="es-AR" w:eastAsia="es-ES"/>
        </w:rPr>
        <w:t xml:space="preserve"> (Módulos fiscales quince)</w:t>
      </w:r>
    </w:p>
    <w:p w14:paraId="7FEE9912"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Por cada copia o visado de plano de menos de 0,90 m2 de dimensión, que integre el legajo de construcción o loteo.</w:t>
      </w:r>
    </w:p>
    <w:p w14:paraId="7F733E4C"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eastAsia="Times New Roman" w:hAnsi="Arial" w:cs="Arial"/>
          <w:sz w:val="24"/>
          <w:szCs w:val="24"/>
          <w:lang w:val="es-AR" w:eastAsia="es-ES"/>
        </w:rPr>
      </w:pPr>
    </w:p>
    <w:p w14:paraId="0329E612" w14:textId="77777777" w:rsidR="004B4A2A" w:rsidRPr="004B4A2A" w:rsidRDefault="004B4A2A" w:rsidP="004B4A2A">
      <w:pPr>
        <w:suppressAutoHyphens w:val="0"/>
        <w:spacing w:before="240"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c- Con un importe de </w:t>
      </w:r>
      <w:r w:rsidRPr="004B4A2A">
        <w:rPr>
          <w:rFonts w:ascii="Arial" w:eastAsia="Times New Roman" w:hAnsi="Arial" w:cs="Arial"/>
          <w:b/>
          <w:bCs/>
          <w:sz w:val="24"/>
          <w:szCs w:val="24"/>
          <w:lang w:val="es-AR" w:eastAsia="es-ES"/>
        </w:rPr>
        <w:t xml:space="preserve">MF 17 </w:t>
      </w:r>
      <w:r w:rsidRPr="004B4A2A">
        <w:rPr>
          <w:rFonts w:ascii="Arial" w:eastAsia="Times New Roman" w:hAnsi="Arial" w:cs="Arial"/>
          <w:sz w:val="24"/>
          <w:szCs w:val="24"/>
          <w:lang w:val="es-AR" w:eastAsia="es-ES"/>
        </w:rPr>
        <w:t>(Módulos fiscales diecisiete)</w:t>
      </w:r>
    </w:p>
    <w:p w14:paraId="796BE8C6"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before="240"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c.1. Por copia heliográfica de plano de 0,90 m2 o más, de dimensión que integre el legajo de construcción o loteo.</w:t>
      </w:r>
    </w:p>
    <w:p w14:paraId="3BCDE287"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before="240"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c.2. Por la presentación a estudio y/o aprobación de subdivisiones por vía de excepción a lo esta</w:t>
      </w:r>
      <w:r w:rsidRPr="004B4A2A">
        <w:rPr>
          <w:rFonts w:ascii="Arial" w:eastAsia="Times New Roman" w:hAnsi="Arial" w:cs="Arial"/>
          <w:sz w:val="24"/>
          <w:szCs w:val="24"/>
          <w:lang w:val="es-AR" w:eastAsia="es-ES"/>
        </w:rPr>
        <w:softHyphen/>
        <w:t xml:space="preserve">blecido en el Código de Edificación.  Además, por cada lote resultante un importe de </w:t>
      </w:r>
      <w:r w:rsidRPr="004B4A2A">
        <w:rPr>
          <w:rFonts w:ascii="Arial" w:eastAsia="Times New Roman" w:hAnsi="Arial" w:cs="Arial"/>
          <w:b/>
          <w:bCs/>
          <w:sz w:val="24"/>
          <w:szCs w:val="24"/>
          <w:lang w:val="es-AR" w:eastAsia="es-ES"/>
        </w:rPr>
        <w:t xml:space="preserve">MF 2 </w:t>
      </w:r>
      <w:r w:rsidRPr="004B4A2A">
        <w:rPr>
          <w:rFonts w:ascii="Arial" w:eastAsia="Times New Roman" w:hAnsi="Arial" w:cs="Arial"/>
          <w:sz w:val="24"/>
          <w:szCs w:val="24"/>
          <w:lang w:val="es-AR" w:eastAsia="es-ES"/>
        </w:rPr>
        <w:t>(Módulos fiscales dos)</w:t>
      </w:r>
    </w:p>
    <w:p w14:paraId="6478237E"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eastAsia="Times New Roman" w:hAnsi="Arial" w:cs="Arial"/>
          <w:sz w:val="24"/>
          <w:szCs w:val="24"/>
          <w:lang w:val="es-AR" w:eastAsia="es-ES"/>
        </w:rPr>
      </w:pPr>
    </w:p>
    <w:p w14:paraId="6FF6796E"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d- Con un importe de </w:t>
      </w:r>
      <w:r w:rsidRPr="004B4A2A">
        <w:rPr>
          <w:rFonts w:ascii="Arial" w:eastAsia="Times New Roman" w:hAnsi="Arial" w:cs="Arial"/>
          <w:b/>
          <w:bCs/>
          <w:sz w:val="24"/>
          <w:szCs w:val="24"/>
          <w:lang w:val="es-AR" w:eastAsia="es-ES"/>
        </w:rPr>
        <w:t>MF 21</w:t>
      </w:r>
      <w:r w:rsidRPr="004B4A2A">
        <w:rPr>
          <w:rFonts w:ascii="Arial" w:eastAsia="Times New Roman" w:hAnsi="Arial" w:cs="Arial"/>
          <w:sz w:val="24"/>
          <w:szCs w:val="24"/>
          <w:lang w:val="es-AR" w:eastAsia="es-ES"/>
        </w:rPr>
        <w:t xml:space="preserve"> (Módulos fiscales veintiuno)</w:t>
      </w:r>
    </w:p>
    <w:p w14:paraId="5D9D56F0"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Por fotocopia de plano de 0,90 m2. o más, de dimensión que integre el legajo de construc</w:t>
      </w:r>
      <w:r w:rsidRPr="004B4A2A">
        <w:rPr>
          <w:rFonts w:ascii="Arial" w:eastAsia="Times New Roman" w:hAnsi="Arial" w:cs="Arial"/>
          <w:sz w:val="24"/>
          <w:szCs w:val="24"/>
          <w:lang w:val="es-AR" w:eastAsia="es-ES"/>
        </w:rPr>
        <w:softHyphen/>
        <w:t>ción o loteo.</w:t>
      </w:r>
    </w:p>
    <w:p w14:paraId="781D1744"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eastAsia="Times New Roman" w:hAnsi="Arial" w:cs="Arial"/>
          <w:sz w:val="24"/>
          <w:szCs w:val="24"/>
          <w:lang w:val="es-AR" w:eastAsia="es-ES"/>
        </w:rPr>
      </w:pPr>
    </w:p>
    <w:p w14:paraId="0F1282FE"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e- Con un importe de </w:t>
      </w:r>
      <w:r w:rsidRPr="004B4A2A">
        <w:rPr>
          <w:rFonts w:ascii="Arial" w:eastAsia="Times New Roman" w:hAnsi="Arial" w:cs="Arial"/>
          <w:b/>
          <w:bCs/>
          <w:sz w:val="24"/>
          <w:szCs w:val="24"/>
          <w:lang w:val="es-AR" w:eastAsia="es-ES"/>
        </w:rPr>
        <w:t>MF 33</w:t>
      </w:r>
      <w:r w:rsidRPr="004B4A2A">
        <w:rPr>
          <w:rFonts w:ascii="Arial" w:eastAsia="Times New Roman" w:hAnsi="Arial" w:cs="Arial"/>
          <w:sz w:val="24"/>
          <w:szCs w:val="24"/>
          <w:lang w:val="es-AR" w:eastAsia="es-ES"/>
        </w:rPr>
        <w:t xml:space="preserve"> (Módulos fiscales treinta y tres)</w:t>
      </w:r>
    </w:p>
    <w:p w14:paraId="54380458"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Por copia impresa mediante “plotter” del plano de la ciudad.</w:t>
      </w:r>
    </w:p>
    <w:p w14:paraId="040B750C"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eastAsia="Times New Roman" w:hAnsi="Arial" w:cs="Arial"/>
          <w:sz w:val="24"/>
          <w:szCs w:val="24"/>
          <w:lang w:val="es-AR" w:eastAsia="es-ES"/>
        </w:rPr>
      </w:pPr>
    </w:p>
    <w:p w14:paraId="4695EF01"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f- Con un importe de </w:t>
      </w:r>
      <w:r w:rsidRPr="004B4A2A">
        <w:rPr>
          <w:rFonts w:ascii="Arial" w:eastAsia="Times New Roman" w:hAnsi="Arial" w:cs="Arial"/>
          <w:b/>
          <w:bCs/>
          <w:sz w:val="24"/>
          <w:szCs w:val="24"/>
          <w:lang w:val="es-AR" w:eastAsia="es-ES"/>
        </w:rPr>
        <w:t>MF 65</w:t>
      </w:r>
      <w:r w:rsidRPr="004B4A2A">
        <w:rPr>
          <w:rFonts w:ascii="Arial" w:eastAsia="Times New Roman" w:hAnsi="Arial" w:cs="Arial"/>
          <w:sz w:val="24"/>
          <w:szCs w:val="24"/>
          <w:lang w:val="es-AR" w:eastAsia="es-ES"/>
        </w:rPr>
        <w:t xml:space="preserve"> (Módulos fiscales sesenta y cinco)</w:t>
      </w:r>
    </w:p>
    <w:p w14:paraId="00FEC233"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Por la presentación de solicitud de gestión de urbanizaciones y loteos con hasta diez (10) lo</w:t>
      </w:r>
      <w:r w:rsidRPr="004B4A2A">
        <w:rPr>
          <w:rFonts w:ascii="Arial" w:eastAsia="Times New Roman" w:hAnsi="Arial" w:cs="Arial"/>
          <w:sz w:val="24"/>
          <w:szCs w:val="24"/>
          <w:lang w:val="es-AR" w:eastAsia="es-ES"/>
        </w:rPr>
        <w:softHyphen/>
        <w:t>tes.</w:t>
      </w:r>
    </w:p>
    <w:p w14:paraId="486CC0EB"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eastAsia="Times New Roman" w:hAnsi="Arial" w:cs="Arial"/>
          <w:sz w:val="24"/>
          <w:szCs w:val="24"/>
          <w:lang w:val="es-AR" w:eastAsia="es-ES"/>
        </w:rPr>
      </w:pPr>
    </w:p>
    <w:p w14:paraId="0F31DF87"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g- Con un importe de </w:t>
      </w:r>
      <w:r w:rsidRPr="004B4A2A">
        <w:rPr>
          <w:rFonts w:ascii="Arial" w:eastAsia="Times New Roman" w:hAnsi="Arial" w:cs="Arial"/>
          <w:b/>
          <w:bCs/>
          <w:sz w:val="24"/>
          <w:szCs w:val="24"/>
          <w:lang w:val="es-AR" w:eastAsia="es-ES"/>
        </w:rPr>
        <w:t>MF 135</w:t>
      </w:r>
      <w:r w:rsidRPr="004B4A2A">
        <w:rPr>
          <w:rFonts w:ascii="Arial" w:eastAsia="Times New Roman" w:hAnsi="Arial" w:cs="Arial"/>
          <w:sz w:val="24"/>
          <w:szCs w:val="24"/>
          <w:lang w:val="es-AR" w:eastAsia="es-ES"/>
        </w:rPr>
        <w:t xml:space="preserve"> (Módulos fiscales ciento treinta y cinco)</w:t>
      </w:r>
    </w:p>
    <w:p w14:paraId="0758E90E"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Por la presentación de solicitud de gestión de urbanizaciones y loteos con más de diez (10) lotes.</w:t>
      </w:r>
    </w:p>
    <w:p w14:paraId="78F17B99"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eastAsia="Times New Roman" w:hAnsi="Arial" w:cs="Arial"/>
          <w:sz w:val="24"/>
          <w:szCs w:val="24"/>
          <w:lang w:val="es-AR" w:eastAsia="es-ES"/>
        </w:rPr>
      </w:pPr>
    </w:p>
    <w:p w14:paraId="631FA1A7"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eastAsia="Times New Roman" w:hAnsi="Arial" w:cs="Arial"/>
          <w:b/>
          <w:bCs/>
          <w:sz w:val="24"/>
          <w:szCs w:val="24"/>
          <w:lang w:val="es-AR" w:eastAsia="es-ES"/>
        </w:rPr>
      </w:pPr>
      <w:r w:rsidRPr="004B4A2A">
        <w:rPr>
          <w:rFonts w:ascii="Arial" w:eastAsia="Times New Roman" w:hAnsi="Arial" w:cs="Arial"/>
          <w:b/>
          <w:bCs/>
          <w:sz w:val="24"/>
          <w:szCs w:val="24"/>
          <w:lang w:val="es-AR" w:eastAsia="es-ES"/>
        </w:rPr>
        <w:t>Visado de planos de mensura con trámite preferencial:</w:t>
      </w:r>
    </w:p>
    <w:p w14:paraId="4F897449" w14:textId="608F542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h- Por el trámite con carácter preferencial con diligenciamiento en un plazo de cuarenta y ocho horas de presentada la solicitud </w:t>
      </w:r>
      <w:r w:rsidR="00C649C5" w:rsidRPr="004B4A2A">
        <w:rPr>
          <w:rFonts w:ascii="Arial" w:eastAsia="Times New Roman" w:hAnsi="Arial" w:cs="Arial"/>
          <w:sz w:val="24"/>
          <w:szCs w:val="24"/>
          <w:lang w:val="es-AR" w:eastAsia="es-ES"/>
        </w:rPr>
        <w:t>del visado</w:t>
      </w:r>
      <w:r w:rsidRPr="004B4A2A">
        <w:rPr>
          <w:rFonts w:ascii="Arial" w:eastAsia="Times New Roman" w:hAnsi="Arial" w:cs="Arial"/>
          <w:sz w:val="24"/>
          <w:szCs w:val="24"/>
          <w:lang w:val="es-AR" w:eastAsia="es-ES"/>
        </w:rPr>
        <w:t xml:space="preserve"> de planos de mensura presentados ante la </w:t>
      </w:r>
      <w:proofErr w:type="gramStart"/>
      <w:r w:rsidRPr="004B4A2A">
        <w:rPr>
          <w:rFonts w:ascii="Arial" w:eastAsia="Times New Roman" w:hAnsi="Arial" w:cs="Arial"/>
          <w:sz w:val="24"/>
          <w:szCs w:val="24"/>
          <w:lang w:val="es-AR" w:eastAsia="es-ES"/>
        </w:rPr>
        <w:t>Secretaria</w:t>
      </w:r>
      <w:proofErr w:type="gramEnd"/>
      <w:r w:rsidRPr="004B4A2A">
        <w:rPr>
          <w:rFonts w:ascii="Arial" w:eastAsia="Times New Roman" w:hAnsi="Arial" w:cs="Arial"/>
          <w:sz w:val="24"/>
          <w:szCs w:val="24"/>
          <w:lang w:val="es-AR" w:eastAsia="es-ES"/>
        </w:rPr>
        <w:t xml:space="preserve"> </w:t>
      </w:r>
      <w:r w:rsidRPr="004B4A2A">
        <w:rPr>
          <w:rFonts w:ascii="Arial" w:eastAsia="Times New Roman" w:hAnsi="Arial" w:cs="Arial"/>
          <w:sz w:val="24"/>
          <w:szCs w:val="24"/>
          <w:lang w:val="es-MX" w:eastAsia="es-ES"/>
        </w:rPr>
        <w:t xml:space="preserve">de Obras y Servicios Públicos, se abonará una tasa por actuación administrativa de </w:t>
      </w:r>
      <w:r w:rsidRPr="004B4A2A">
        <w:rPr>
          <w:rFonts w:ascii="Arial" w:eastAsia="Times New Roman" w:hAnsi="Arial" w:cs="Arial"/>
          <w:b/>
          <w:bCs/>
          <w:sz w:val="24"/>
          <w:szCs w:val="24"/>
          <w:lang w:val="es-MX" w:eastAsia="es-ES"/>
        </w:rPr>
        <w:t xml:space="preserve">MF 60 </w:t>
      </w:r>
      <w:r w:rsidRPr="004B4A2A">
        <w:rPr>
          <w:rFonts w:ascii="Arial" w:eastAsia="Times New Roman" w:hAnsi="Arial" w:cs="Arial"/>
          <w:sz w:val="24"/>
          <w:szCs w:val="24"/>
          <w:lang w:val="es-MX" w:eastAsia="es-ES"/>
        </w:rPr>
        <w:t>(Módulos fiscales sesenta) por cada lote o unidad funcional, independientemente de la prevista en el inciso f de este artículo.</w:t>
      </w:r>
    </w:p>
    <w:p w14:paraId="673EEE95"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p>
    <w:p w14:paraId="69FE71E9"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CAPITULO VIII</w:t>
      </w:r>
    </w:p>
    <w:p w14:paraId="6164F8E5"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79AD4FB1"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DERECHOS DE CONSTRUCCIÓN</w:t>
      </w:r>
    </w:p>
    <w:p w14:paraId="08D725BA"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05019A34" w14:textId="77777777" w:rsidR="00C649C5" w:rsidRDefault="00C649C5" w:rsidP="004B4A2A">
      <w:pPr>
        <w:suppressAutoHyphens w:val="0"/>
        <w:spacing w:after="0" w:line="240" w:lineRule="auto"/>
        <w:jc w:val="both"/>
        <w:rPr>
          <w:rFonts w:ascii="Arial" w:eastAsia="Times New Roman" w:hAnsi="Arial" w:cs="Arial"/>
          <w:b/>
          <w:sz w:val="24"/>
          <w:szCs w:val="24"/>
          <w:u w:val="single"/>
          <w:lang w:val="es-AR" w:eastAsia="es-ES"/>
        </w:rPr>
      </w:pPr>
    </w:p>
    <w:p w14:paraId="00260CF6" w14:textId="77777777" w:rsidR="00C649C5" w:rsidRDefault="00C649C5" w:rsidP="004B4A2A">
      <w:pPr>
        <w:suppressAutoHyphens w:val="0"/>
        <w:spacing w:after="0" w:line="240" w:lineRule="auto"/>
        <w:jc w:val="both"/>
        <w:rPr>
          <w:rFonts w:ascii="Arial" w:eastAsia="Times New Roman" w:hAnsi="Arial" w:cs="Arial"/>
          <w:b/>
          <w:sz w:val="24"/>
          <w:szCs w:val="24"/>
          <w:u w:val="single"/>
          <w:lang w:val="es-AR" w:eastAsia="es-ES"/>
        </w:rPr>
      </w:pPr>
    </w:p>
    <w:p w14:paraId="00162E79" w14:textId="77777777" w:rsidR="00C649C5" w:rsidRDefault="00C649C5" w:rsidP="004B4A2A">
      <w:pPr>
        <w:suppressAutoHyphens w:val="0"/>
        <w:spacing w:after="0" w:line="240" w:lineRule="auto"/>
        <w:jc w:val="both"/>
        <w:rPr>
          <w:rFonts w:ascii="Arial" w:eastAsia="Times New Roman" w:hAnsi="Arial" w:cs="Arial"/>
          <w:b/>
          <w:sz w:val="24"/>
          <w:szCs w:val="24"/>
          <w:u w:val="single"/>
          <w:lang w:val="es-AR" w:eastAsia="es-ES"/>
        </w:rPr>
      </w:pPr>
    </w:p>
    <w:p w14:paraId="4E03DF57" w14:textId="77777777" w:rsidR="00C649C5" w:rsidRDefault="00C649C5" w:rsidP="004B4A2A">
      <w:pPr>
        <w:suppressAutoHyphens w:val="0"/>
        <w:spacing w:after="0" w:line="240" w:lineRule="auto"/>
        <w:jc w:val="both"/>
        <w:rPr>
          <w:rFonts w:ascii="Arial" w:eastAsia="Times New Roman" w:hAnsi="Arial" w:cs="Arial"/>
          <w:b/>
          <w:sz w:val="24"/>
          <w:szCs w:val="24"/>
          <w:u w:val="single"/>
          <w:lang w:val="es-AR" w:eastAsia="es-ES"/>
        </w:rPr>
      </w:pPr>
    </w:p>
    <w:p w14:paraId="490133CB" w14:textId="77777777" w:rsidR="00C649C5" w:rsidRDefault="00C649C5" w:rsidP="004B4A2A">
      <w:pPr>
        <w:suppressAutoHyphens w:val="0"/>
        <w:spacing w:after="0" w:line="240" w:lineRule="auto"/>
        <w:jc w:val="both"/>
        <w:rPr>
          <w:rFonts w:ascii="Arial" w:eastAsia="Times New Roman" w:hAnsi="Arial" w:cs="Arial"/>
          <w:b/>
          <w:sz w:val="24"/>
          <w:szCs w:val="24"/>
          <w:u w:val="single"/>
          <w:lang w:val="es-AR" w:eastAsia="es-ES"/>
        </w:rPr>
      </w:pPr>
    </w:p>
    <w:p w14:paraId="40CEFDC1" w14:textId="059BE733"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ARTÍCULO 34º)</w:t>
      </w:r>
    </w:p>
    <w:p w14:paraId="5FE99CE5"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sz w:val="24"/>
          <w:szCs w:val="24"/>
          <w:lang w:val="es-AR" w:eastAsia="es-ES"/>
        </w:rPr>
        <w:t>Los Derechos de Construcción se aplicarán de acuerdo al procedimiento establecido en el Código Fiscal correspondiendo aplicar sobre los valores de obra que resulten, las siguientes alícuotas:</w:t>
      </w:r>
    </w:p>
    <w:p w14:paraId="2034D77B"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263B5ECE"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lang w:val="es-AR" w:eastAsia="es-ES"/>
        </w:rPr>
        <w:t>1. ALÍCUOTA CERO.</w:t>
      </w:r>
    </w:p>
    <w:p w14:paraId="4EB0C580" w14:textId="77777777" w:rsidR="004B4A2A" w:rsidRPr="004B4A2A" w:rsidRDefault="004B4A2A" w:rsidP="004B4A2A">
      <w:pPr>
        <w:suppressAutoHyphens w:val="0"/>
        <w:spacing w:after="0" w:line="240" w:lineRule="auto"/>
        <w:ind w:firstLine="708"/>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Cuando se presente para su aprobación por el organismo municipal que ejerce el poder de po</w:t>
      </w:r>
      <w:r w:rsidRPr="004B4A2A">
        <w:rPr>
          <w:rFonts w:ascii="Arial" w:eastAsia="Times New Roman" w:hAnsi="Arial" w:cs="Arial"/>
          <w:sz w:val="24"/>
          <w:szCs w:val="24"/>
          <w:lang w:val="es-AR" w:eastAsia="es-ES"/>
        </w:rPr>
        <w:softHyphen/>
        <w:t>licía en la materia plano de proyecto de construcción, modificación o refacción de edificacio</w:t>
      </w:r>
      <w:r w:rsidRPr="004B4A2A">
        <w:rPr>
          <w:rFonts w:ascii="Arial" w:eastAsia="Times New Roman" w:hAnsi="Arial" w:cs="Arial"/>
          <w:sz w:val="24"/>
          <w:szCs w:val="24"/>
          <w:lang w:val="es-AR" w:eastAsia="es-ES"/>
        </w:rPr>
        <w:softHyphen/>
        <w:t xml:space="preserve">nes, como así también el correspondiente a servicios sanitarios, </w:t>
      </w:r>
      <w:r w:rsidRPr="004B4A2A">
        <w:rPr>
          <w:rFonts w:ascii="Arial" w:eastAsia="Times New Roman" w:hAnsi="Arial" w:cs="Arial"/>
          <w:sz w:val="24"/>
          <w:szCs w:val="24"/>
          <w:u w:val="single"/>
          <w:lang w:val="es-AR" w:eastAsia="es-ES"/>
        </w:rPr>
        <w:t>con antelación a la iniciación de la obra, no se abonará derecho alguno</w:t>
      </w:r>
      <w:r w:rsidRPr="004B4A2A">
        <w:rPr>
          <w:rFonts w:ascii="Arial" w:eastAsia="Times New Roman" w:hAnsi="Arial" w:cs="Arial"/>
          <w:sz w:val="24"/>
          <w:szCs w:val="24"/>
          <w:lang w:val="es-AR" w:eastAsia="es-ES"/>
        </w:rPr>
        <w:t>.</w:t>
      </w:r>
    </w:p>
    <w:p w14:paraId="6E958FF8" w14:textId="77777777" w:rsidR="004B4A2A" w:rsidRPr="004B4A2A" w:rsidRDefault="004B4A2A" w:rsidP="004B4A2A">
      <w:pPr>
        <w:suppressAutoHyphens w:val="0"/>
        <w:spacing w:after="0" w:line="240" w:lineRule="auto"/>
        <w:ind w:firstLine="708"/>
        <w:jc w:val="both"/>
        <w:rPr>
          <w:rFonts w:ascii="Arial" w:eastAsia="Times New Roman" w:hAnsi="Arial" w:cs="Arial"/>
          <w:sz w:val="24"/>
          <w:szCs w:val="24"/>
          <w:lang w:val="es-AR" w:eastAsia="es-ES"/>
        </w:rPr>
      </w:pPr>
    </w:p>
    <w:p w14:paraId="7AC12071"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lang w:val="es-AR" w:eastAsia="es-ES"/>
        </w:rPr>
        <w:t>2. ALÍCUOTA (0,3%)</w:t>
      </w:r>
    </w:p>
    <w:p w14:paraId="5E0678EC"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sz w:val="24"/>
          <w:szCs w:val="24"/>
          <w:lang w:val="es-AR" w:eastAsia="es-ES"/>
        </w:rPr>
        <w:t>Se abonará el derecho de edificación que resulte de aplicar sobre la base imponible estable</w:t>
      </w:r>
      <w:r w:rsidRPr="004B4A2A">
        <w:rPr>
          <w:rFonts w:ascii="Arial" w:eastAsia="Times New Roman" w:hAnsi="Arial" w:cs="Arial"/>
          <w:sz w:val="24"/>
          <w:szCs w:val="24"/>
          <w:lang w:val="es-AR" w:eastAsia="es-ES"/>
        </w:rPr>
        <w:softHyphen/>
        <w:t>cida, de conformidad con lo previsto en el Código Fiscal una alícuota del cero coma tres por ciento (0,3%) en los siguientes casos:</w:t>
      </w:r>
    </w:p>
    <w:p w14:paraId="3959E8E6"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4948A05D"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a) Cuando el plano de construcción, modificación o refacción de edificaciones que se presente ante dicho organismo corresponda a obras ya ejecutadas, total o parcialmente.</w:t>
      </w:r>
    </w:p>
    <w:p w14:paraId="023CDD57" w14:textId="77777777" w:rsidR="004B4A2A" w:rsidRPr="004B4A2A" w:rsidRDefault="004B4A2A" w:rsidP="004B4A2A">
      <w:pPr>
        <w:suppressAutoHyphens w:val="0"/>
        <w:spacing w:after="0" w:line="240" w:lineRule="auto"/>
        <w:ind w:left="992"/>
        <w:jc w:val="both"/>
        <w:rPr>
          <w:rFonts w:ascii="Arial" w:eastAsia="Times New Roman" w:hAnsi="Arial" w:cs="Arial"/>
          <w:sz w:val="24"/>
          <w:szCs w:val="24"/>
          <w:lang w:val="es-AR" w:eastAsia="es-ES"/>
        </w:rPr>
      </w:pPr>
    </w:p>
    <w:p w14:paraId="74040601"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b) Cuando la obra de edificación sea detectada por inspección efectuada por el organismo de contralor.</w:t>
      </w:r>
    </w:p>
    <w:p w14:paraId="5967456E"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69DF8179"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c) Cuando se hubiere presentado plano de proyecto de obra con antelación a la iniciación de la misma, y luego se comprobare por inspección la existencia de superficies o ele</w:t>
      </w:r>
      <w:r w:rsidRPr="004B4A2A">
        <w:rPr>
          <w:rFonts w:ascii="Arial" w:eastAsia="Times New Roman" w:hAnsi="Arial" w:cs="Arial"/>
          <w:sz w:val="24"/>
          <w:szCs w:val="24"/>
          <w:lang w:val="es-AR" w:eastAsia="es-ES"/>
        </w:rPr>
        <w:softHyphen/>
        <w:t>mentos que no constaban en el legajo original presentado.</w:t>
      </w:r>
    </w:p>
    <w:p w14:paraId="3E76EA1B" w14:textId="77777777" w:rsidR="004B4A2A" w:rsidRPr="004B4A2A" w:rsidRDefault="004B4A2A" w:rsidP="004B4A2A">
      <w:pPr>
        <w:suppressAutoHyphens w:val="0"/>
        <w:spacing w:after="0" w:line="240" w:lineRule="auto"/>
        <w:jc w:val="both"/>
        <w:rPr>
          <w:rFonts w:ascii="Arial" w:eastAsia="Times New Roman" w:hAnsi="Arial" w:cs="Arial"/>
          <w:b/>
          <w:sz w:val="24"/>
          <w:szCs w:val="24"/>
          <w:lang w:val="es-AR" w:eastAsia="es-ES"/>
        </w:rPr>
      </w:pPr>
    </w:p>
    <w:p w14:paraId="72FFDDE7"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lang w:val="es-AR" w:eastAsia="es-ES"/>
        </w:rPr>
        <w:t>3. ALÍCUOTA (0,2%)</w:t>
      </w:r>
    </w:p>
    <w:p w14:paraId="5CF0EDCA"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21DF366D"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a) Para la aprobación de planos de Servicios Sanitarios, para su posterior conexión a la red cloacal y de agua deberá abonarse el derecho de edificación que resulte de aplicar sobre la base imponible estable</w:t>
      </w:r>
      <w:r w:rsidRPr="004B4A2A">
        <w:rPr>
          <w:rFonts w:ascii="Arial" w:eastAsia="Times New Roman" w:hAnsi="Arial" w:cs="Arial"/>
          <w:sz w:val="24"/>
          <w:szCs w:val="24"/>
          <w:lang w:val="es-AR" w:eastAsia="es-ES"/>
        </w:rPr>
        <w:softHyphen/>
        <w:t>cida, de conformidad con lo previsto en el Art. 77 del Código Fiscal una alícuota del cero coma dos por ciento (0,2%).</w:t>
      </w:r>
    </w:p>
    <w:p w14:paraId="0B37B77C" w14:textId="77777777" w:rsidR="004B4A2A" w:rsidRPr="004B4A2A" w:rsidRDefault="004B4A2A" w:rsidP="004B4A2A">
      <w:pPr>
        <w:suppressAutoHyphens w:val="0"/>
        <w:spacing w:after="0" w:line="240" w:lineRule="auto"/>
        <w:ind w:left="708"/>
        <w:jc w:val="both"/>
        <w:rPr>
          <w:rFonts w:ascii="Arial" w:eastAsia="Times New Roman" w:hAnsi="Arial" w:cs="Arial"/>
          <w:sz w:val="24"/>
          <w:szCs w:val="24"/>
          <w:lang w:val="es-AR" w:eastAsia="es-ES"/>
        </w:rPr>
      </w:pPr>
    </w:p>
    <w:p w14:paraId="7386D940"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b) Para la aprobación de planos de ampliación de Servicios Sanitarios, y que hayan realizado la correspondiente conexión al servicio, y por lo tanto hayan abonado el derecho a conexión y tengan aprobado el plano inicial de obra, deberá abonarse el importe equivalente al cero coma dos por ciento (0.2%) del valor de la ampliación de conformidad con lo previsto con el Art. 77 del Código Fiscal.</w:t>
      </w:r>
    </w:p>
    <w:p w14:paraId="174957DA" w14:textId="77777777" w:rsidR="004B4A2A" w:rsidRPr="004B4A2A" w:rsidRDefault="004B4A2A" w:rsidP="004B4A2A">
      <w:pPr>
        <w:suppressAutoHyphens w:val="0"/>
        <w:spacing w:after="0" w:line="240" w:lineRule="auto"/>
        <w:jc w:val="both"/>
        <w:rPr>
          <w:rFonts w:ascii="Arial" w:hAnsi="Arial" w:cs="Arial"/>
          <w:sz w:val="24"/>
          <w:szCs w:val="24"/>
          <w:lang w:val="es-AR"/>
        </w:rPr>
      </w:pPr>
    </w:p>
    <w:p w14:paraId="73BBF360"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2.MULTAS.</w:t>
      </w:r>
    </w:p>
    <w:p w14:paraId="0C749806" w14:textId="77777777" w:rsidR="004B4A2A" w:rsidRPr="004B4A2A" w:rsidRDefault="004B4A2A" w:rsidP="004B4A2A">
      <w:pPr>
        <w:numPr>
          <w:ilvl w:val="0"/>
          <w:numId w:val="11"/>
        </w:numPr>
        <w:tabs>
          <w:tab w:val="left" w:pos="1753"/>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Si la presentación del plano de obra es efectuada en forma espontánea, sin que medie intimación por parte del organismo de contralor, un cinco por ciento (5%) de la valuación de la edificación, de conformidad con lo establecido por el Art. 77 del código Fiscal.</w:t>
      </w:r>
    </w:p>
    <w:p w14:paraId="6FF8D241" w14:textId="77777777" w:rsidR="004B4A2A" w:rsidRPr="004B4A2A" w:rsidRDefault="004B4A2A" w:rsidP="004B4A2A">
      <w:pPr>
        <w:suppressAutoHyphens w:val="0"/>
        <w:spacing w:after="0" w:line="240" w:lineRule="auto"/>
        <w:ind w:left="1701"/>
        <w:jc w:val="both"/>
        <w:rPr>
          <w:rFonts w:ascii="Arial" w:eastAsia="Times New Roman" w:hAnsi="Arial" w:cs="Arial"/>
          <w:sz w:val="24"/>
          <w:szCs w:val="24"/>
          <w:lang w:val="es-AR" w:eastAsia="es-ES"/>
        </w:rPr>
      </w:pPr>
    </w:p>
    <w:p w14:paraId="37A6EAAB" w14:textId="77777777" w:rsidR="004B4A2A" w:rsidRPr="004B4A2A" w:rsidRDefault="004B4A2A" w:rsidP="004B4A2A">
      <w:pPr>
        <w:numPr>
          <w:ilvl w:val="0"/>
          <w:numId w:val="11"/>
        </w:numPr>
        <w:tabs>
          <w:tab w:val="left" w:pos="1753"/>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Si la presentación del plano de obra es efectuada debido a una intimación pre</w:t>
      </w:r>
      <w:r w:rsidRPr="004B4A2A">
        <w:rPr>
          <w:rFonts w:ascii="Arial" w:eastAsia="Times New Roman" w:hAnsi="Arial" w:cs="Arial"/>
          <w:sz w:val="24"/>
          <w:szCs w:val="24"/>
          <w:lang w:val="es-AR" w:eastAsia="es-ES"/>
        </w:rPr>
        <w:softHyphen/>
        <w:t>via por parte del organismo de contralor, un siete por ciento (7%) de la valua</w:t>
      </w:r>
      <w:r w:rsidRPr="004B4A2A">
        <w:rPr>
          <w:rFonts w:ascii="Arial" w:eastAsia="Times New Roman" w:hAnsi="Arial" w:cs="Arial"/>
          <w:sz w:val="24"/>
          <w:szCs w:val="24"/>
          <w:lang w:val="es-AR" w:eastAsia="es-ES"/>
        </w:rPr>
        <w:softHyphen/>
        <w:t>ción de la edificación, de conformidad con lo establecido por el Art. 77 del código Fiscal.</w:t>
      </w:r>
    </w:p>
    <w:p w14:paraId="1985810F" w14:textId="77777777" w:rsidR="004B4A2A" w:rsidRPr="004B4A2A" w:rsidRDefault="004B4A2A" w:rsidP="004B4A2A">
      <w:pPr>
        <w:suppressAutoHyphens w:val="0"/>
        <w:spacing w:after="0" w:line="240" w:lineRule="auto"/>
        <w:ind w:left="720"/>
        <w:jc w:val="both"/>
        <w:rPr>
          <w:rFonts w:ascii="Arial" w:hAnsi="Arial" w:cs="Arial"/>
          <w:sz w:val="24"/>
          <w:szCs w:val="24"/>
          <w:lang w:val="es-AR"/>
        </w:rPr>
      </w:pPr>
    </w:p>
    <w:p w14:paraId="2732EDDB" w14:textId="77777777" w:rsidR="00C649C5" w:rsidRDefault="00C649C5" w:rsidP="004B4A2A">
      <w:pPr>
        <w:suppressAutoHyphens w:val="0"/>
        <w:spacing w:after="0" w:line="240" w:lineRule="auto"/>
        <w:jc w:val="both"/>
        <w:rPr>
          <w:rFonts w:ascii="Arial" w:eastAsia="Times New Roman" w:hAnsi="Arial" w:cs="Arial"/>
          <w:b/>
          <w:sz w:val="24"/>
          <w:szCs w:val="24"/>
          <w:lang w:val="es-AR" w:eastAsia="es-ES"/>
        </w:rPr>
      </w:pPr>
    </w:p>
    <w:p w14:paraId="7366A19B" w14:textId="77777777" w:rsidR="00C649C5" w:rsidRDefault="00C649C5" w:rsidP="004B4A2A">
      <w:pPr>
        <w:suppressAutoHyphens w:val="0"/>
        <w:spacing w:after="0" w:line="240" w:lineRule="auto"/>
        <w:jc w:val="both"/>
        <w:rPr>
          <w:rFonts w:ascii="Arial" w:eastAsia="Times New Roman" w:hAnsi="Arial" w:cs="Arial"/>
          <w:b/>
          <w:sz w:val="24"/>
          <w:szCs w:val="24"/>
          <w:lang w:val="es-AR" w:eastAsia="es-ES"/>
        </w:rPr>
      </w:pPr>
    </w:p>
    <w:p w14:paraId="31B4D53F" w14:textId="67DBB975"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lang w:val="es-AR" w:eastAsia="es-ES"/>
        </w:rPr>
        <w:t xml:space="preserve">3. </w:t>
      </w:r>
      <w:r w:rsidRPr="004B4A2A">
        <w:rPr>
          <w:rFonts w:ascii="Arial" w:eastAsia="Times New Roman" w:hAnsi="Arial" w:cs="Arial"/>
          <w:b/>
          <w:sz w:val="24"/>
          <w:szCs w:val="24"/>
          <w:u w:val="single"/>
          <w:lang w:val="es-AR" w:eastAsia="es-ES"/>
        </w:rPr>
        <w:t>VENCIMIENTO PARA EL PAGO</w:t>
      </w:r>
      <w:r w:rsidRPr="004B4A2A">
        <w:rPr>
          <w:rFonts w:ascii="Arial" w:eastAsia="Times New Roman" w:hAnsi="Arial" w:cs="Arial"/>
          <w:b/>
          <w:sz w:val="24"/>
          <w:szCs w:val="24"/>
          <w:lang w:val="es-AR" w:eastAsia="es-ES"/>
        </w:rPr>
        <w:t>.</w:t>
      </w:r>
    </w:p>
    <w:p w14:paraId="01659F97"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bCs/>
          <w:sz w:val="24"/>
          <w:szCs w:val="24"/>
          <w:lang w:val="es-AR" w:eastAsia="es-ES"/>
        </w:rPr>
        <w:t>La liquidación del derecho y de la multa correspondiente deberá ser pagada dentro de los quince (15) días corridos de notificado el profesional interviniente o el propietario o poseedor a título de dueño del inmueble. Vencido dicho plazo, devengarán los recargos por mora pre</w:t>
      </w:r>
      <w:r w:rsidRPr="004B4A2A">
        <w:rPr>
          <w:rFonts w:ascii="Arial" w:eastAsia="Times New Roman" w:hAnsi="Arial" w:cs="Arial"/>
          <w:bCs/>
          <w:sz w:val="24"/>
          <w:szCs w:val="24"/>
          <w:lang w:val="es-AR" w:eastAsia="es-ES"/>
        </w:rPr>
        <w:softHyphen/>
        <w:t>vistos en el Código Fiscal Municipal, Parte General.</w:t>
      </w:r>
    </w:p>
    <w:p w14:paraId="32A82532"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Cs/>
          <w:sz w:val="24"/>
          <w:szCs w:val="24"/>
          <w:lang w:val="es-AR" w:eastAsia="es-ES"/>
        </w:rPr>
        <w:t>El pago correspondiente podrá efectuarse de contado, o a opción del contribuyente en hasta seis (6) cuotas mensuales y consecutivas, con más el interés por financiación de acuerdo a la Tasa correspondiente, conforme lo previsto en la Ordenanza 1754 sancionada por el Honorable Concejo Deliberante el 27 de octubre de 2001.</w:t>
      </w:r>
    </w:p>
    <w:p w14:paraId="77A7B1A0" w14:textId="77777777" w:rsidR="004B4A2A" w:rsidRPr="004B4A2A" w:rsidRDefault="004B4A2A" w:rsidP="004B4A2A">
      <w:pPr>
        <w:suppressAutoHyphens w:val="0"/>
        <w:spacing w:after="0" w:line="240" w:lineRule="auto"/>
        <w:jc w:val="both"/>
        <w:rPr>
          <w:rFonts w:ascii="Arial" w:eastAsia="Times New Roman" w:hAnsi="Arial" w:cs="Arial"/>
          <w:b/>
          <w:bCs/>
          <w:sz w:val="24"/>
          <w:szCs w:val="24"/>
          <w:lang w:val="es-AR" w:eastAsia="es-ES"/>
        </w:rPr>
      </w:pPr>
    </w:p>
    <w:p w14:paraId="775630E2"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 xml:space="preserve">4. </w:t>
      </w:r>
      <w:r w:rsidRPr="004B4A2A">
        <w:rPr>
          <w:rFonts w:ascii="Arial" w:eastAsia="Times New Roman" w:hAnsi="Arial" w:cs="Arial"/>
          <w:b/>
          <w:bCs/>
          <w:sz w:val="24"/>
          <w:szCs w:val="24"/>
          <w:u w:val="single"/>
          <w:lang w:val="es-AR" w:eastAsia="es-ES"/>
        </w:rPr>
        <w:t>EXENCIONES</w:t>
      </w:r>
      <w:r w:rsidRPr="004B4A2A">
        <w:rPr>
          <w:rFonts w:ascii="Arial" w:eastAsia="Times New Roman" w:hAnsi="Arial" w:cs="Arial"/>
          <w:b/>
          <w:bCs/>
          <w:sz w:val="24"/>
          <w:szCs w:val="24"/>
          <w:lang w:val="es-AR" w:eastAsia="es-ES"/>
        </w:rPr>
        <w:t>.</w:t>
      </w:r>
    </w:p>
    <w:p w14:paraId="409E49F5"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bCs/>
          <w:sz w:val="24"/>
          <w:szCs w:val="24"/>
          <w:lang w:val="es-AR" w:eastAsia="es-ES"/>
        </w:rPr>
        <w:t>Para los períodos en que el Departamento Ejecutivo convoque a Declaración Espontánea de Mejoras a los titulares de inmuebles, las alícuotas aquí establecidas quedarán sin efecto por la totalidad del período de la convocatoria.</w:t>
      </w:r>
    </w:p>
    <w:p w14:paraId="13881F96" w14:textId="77777777" w:rsidR="004B4A2A" w:rsidRPr="004B4A2A" w:rsidRDefault="004B4A2A" w:rsidP="004B4A2A">
      <w:pPr>
        <w:suppressAutoHyphens w:val="0"/>
        <w:spacing w:after="0" w:line="240" w:lineRule="auto"/>
        <w:jc w:val="both"/>
        <w:rPr>
          <w:rFonts w:ascii="Arial" w:eastAsia="Times New Roman" w:hAnsi="Arial" w:cs="Arial"/>
          <w:bCs/>
          <w:sz w:val="24"/>
          <w:szCs w:val="24"/>
          <w:lang w:val="es-AR" w:eastAsia="es-ES"/>
        </w:rPr>
      </w:pPr>
    </w:p>
    <w:p w14:paraId="68308053" w14:textId="77777777" w:rsidR="004B4A2A" w:rsidRPr="004B4A2A" w:rsidRDefault="004B4A2A" w:rsidP="004B4A2A">
      <w:pPr>
        <w:keepNext/>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u w:val="single"/>
          <w:lang w:val="es-AR" w:eastAsia="es-ES"/>
        </w:rPr>
        <w:t>CAPÍTULO IX</w:t>
      </w:r>
    </w:p>
    <w:p w14:paraId="27B7F141" w14:textId="77777777" w:rsidR="004B4A2A" w:rsidRPr="004B4A2A" w:rsidRDefault="004B4A2A" w:rsidP="004B4A2A">
      <w:pPr>
        <w:suppressAutoHyphens w:val="0"/>
        <w:spacing w:after="0" w:line="240" w:lineRule="auto"/>
        <w:jc w:val="both"/>
        <w:rPr>
          <w:rFonts w:ascii="Arial" w:eastAsia="Times New Roman" w:hAnsi="Arial" w:cs="Arial"/>
          <w:b/>
          <w:bCs/>
          <w:sz w:val="24"/>
          <w:szCs w:val="24"/>
          <w:u w:val="single"/>
          <w:lang w:val="es-AR" w:eastAsia="es-ES"/>
        </w:rPr>
      </w:pPr>
    </w:p>
    <w:p w14:paraId="56AF232D" w14:textId="77777777" w:rsidR="004B4A2A" w:rsidRPr="004B4A2A" w:rsidRDefault="004B4A2A" w:rsidP="004B4A2A">
      <w:pPr>
        <w:keepNext/>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u w:val="single"/>
          <w:lang w:val="es-AR" w:eastAsia="es-ES"/>
        </w:rPr>
        <w:t>DERECHOS POR OCUPACIÓN O USO DEL ESPACIO PÚBLICO</w:t>
      </w:r>
    </w:p>
    <w:p w14:paraId="17E56A04" w14:textId="77777777" w:rsidR="004B4A2A" w:rsidRPr="004B4A2A" w:rsidRDefault="004B4A2A" w:rsidP="004B4A2A">
      <w:pPr>
        <w:suppressAutoHyphens w:val="0"/>
        <w:spacing w:after="0" w:line="240" w:lineRule="auto"/>
        <w:jc w:val="both"/>
        <w:rPr>
          <w:rFonts w:ascii="Arial" w:eastAsia="Times New Roman" w:hAnsi="Arial" w:cs="Arial"/>
          <w:b/>
          <w:bCs/>
          <w:sz w:val="24"/>
          <w:szCs w:val="24"/>
          <w:u w:val="single"/>
          <w:lang w:val="es-AR" w:eastAsia="es-ES"/>
        </w:rPr>
      </w:pPr>
    </w:p>
    <w:p w14:paraId="5720C7CF"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ARTÍCULO 35)</w:t>
      </w:r>
    </w:p>
    <w:p w14:paraId="1F9E3E6C"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sz w:val="24"/>
          <w:szCs w:val="24"/>
          <w:lang w:val="es-AR" w:eastAsia="es-ES"/>
        </w:rPr>
        <w:t>Por la ocupación de la vía pública o lugares del dominio público, se abonarán los siguientes derechos:</w:t>
      </w:r>
    </w:p>
    <w:p w14:paraId="14CD7022"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eastAsia="Times New Roman" w:hAnsi="Arial" w:cs="Arial"/>
          <w:sz w:val="24"/>
          <w:szCs w:val="24"/>
          <w:u w:val="single"/>
          <w:lang w:val="es-AR" w:eastAsia="es-ES"/>
        </w:rPr>
      </w:pPr>
    </w:p>
    <w:p w14:paraId="285372FD"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u w:val="single"/>
          <w:lang w:val="es-AR" w:eastAsia="es-ES"/>
        </w:rPr>
        <w:t>1- DERECHO ANUAL CON VENCIMIENTO EL DÍA QUINCE (15) DE FEBRERO O DÍA HABIL POSTERIOR SI AQUEL NO LO FUERE:</w:t>
      </w:r>
    </w:p>
    <w:p w14:paraId="246F14F3"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Las empresas prestadoras de servicios de telecomunicaciones, provisión de energía eléctrica, provisión de gas natural, transmisión de TV por cable, radios AM y FM u otros servicios, por las instalaciones existentes y por las ampliaciones que r</w:t>
      </w:r>
      <w:r w:rsidRPr="004B4A2A">
        <w:rPr>
          <w:rFonts w:ascii="Arial" w:hAnsi="Arial" w:cs="Arial"/>
          <w:sz w:val="24"/>
          <w:szCs w:val="24"/>
          <w:lang w:val="es-AR"/>
        </w:rPr>
        <w:t xml:space="preserve">ealicen, conforme los siguientes ítems: </w:t>
      </w:r>
    </w:p>
    <w:p w14:paraId="54837B3A"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p>
    <w:p w14:paraId="531B4ED0"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p>
    <w:tbl>
      <w:tblPr>
        <w:tblW w:w="9872" w:type="dxa"/>
        <w:tblInd w:w="-55" w:type="dxa"/>
        <w:tblLayout w:type="fixed"/>
        <w:tblLook w:val="04A0" w:firstRow="1" w:lastRow="0" w:firstColumn="1" w:lastColumn="0" w:noHBand="0" w:noVBand="1"/>
      </w:tblPr>
      <w:tblGrid>
        <w:gridCol w:w="5640"/>
        <w:gridCol w:w="1478"/>
        <w:gridCol w:w="2754"/>
      </w:tblGrid>
      <w:tr w:rsidR="004B4A2A" w:rsidRPr="004B4A2A" w14:paraId="30C60CDF" w14:textId="77777777" w:rsidTr="00F87FFE">
        <w:trPr>
          <w:trHeight w:val="72"/>
        </w:trPr>
        <w:tc>
          <w:tcPr>
            <w:tcW w:w="5640" w:type="dxa"/>
            <w:tcBorders>
              <w:top w:val="single" w:sz="4" w:space="0" w:color="000000"/>
              <w:left w:val="single" w:sz="4" w:space="0" w:color="000000"/>
              <w:bottom w:val="single" w:sz="4" w:space="0" w:color="000000"/>
              <w:right w:val="nil"/>
            </w:tcBorders>
            <w:hideMark/>
          </w:tcPr>
          <w:p w14:paraId="59AB6D3C"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a)  Por cada poste dentro del ejido municipal, por un año y en forma indivisible:</w:t>
            </w:r>
          </w:p>
        </w:tc>
        <w:tc>
          <w:tcPr>
            <w:tcW w:w="1478" w:type="dxa"/>
            <w:tcBorders>
              <w:top w:val="single" w:sz="4" w:space="0" w:color="000000"/>
              <w:left w:val="single" w:sz="4" w:space="0" w:color="000000"/>
              <w:bottom w:val="single" w:sz="4" w:space="0" w:color="000000"/>
              <w:right w:val="nil"/>
            </w:tcBorders>
            <w:hideMark/>
          </w:tcPr>
          <w:p w14:paraId="208A7150"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before="240" w:after="0" w:line="240" w:lineRule="auto"/>
              <w:jc w:val="center"/>
              <w:rPr>
                <w:rFonts w:ascii="Arial" w:hAnsi="Arial" w:cs="Arial"/>
                <w:sz w:val="24"/>
                <w:szCs w:val="24"/>
                <w:lang w:val="es-AR"/>
              </w:rPr>
            </w:pPr>
            <w:r w:rsidRPr="004B4A2A">
              <w:rPr>
                <w:rFonts w:ascii="Arial" w:eastAsia="Times New Roman" w:hAnsi="Arial" w:cs="Arial"/>
                <w:b/>
                <w:bCs/>
                <w:sz w:val="24"/>
                <w:szCs w:val="24"/>
                <w:lang w:val="es-AR" w:eastAsia="es-ES"/>
              </w:rPr>
              <w:t>MF 5</w:t>
            </w:r>
          </w:p>
        </w:tc>
        <w:tc>
          <w:tcPr>
            <w:tcW w:w="2754" w:type="dxa"/>
            <w:tcBorders>
              <w:top w:val="single" w:sz="4" w:space="0" w:color="000000"/>
              <w:left w:val="single" w:sz="4" w:space="0" w:color="000000"/>
              <w:bottom w:val="single" w:sz="4" w:space="0" w:color="000000"/>
              <w:right w:val="single" w:sz="4" w:space="0" w:color="000000"/>
            </w:tcBorders>
            <w:hideMark/>
          </w:tcPr>
          <w:p w14:paraId="7A29CDB8"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Módulos fiscales cinco</w:t>
            </w:r>
          </w:p>
        </w:tc>
      </w:tr>
      <w:tr w:rsidR="004B4A2A" w:rsidRPr="004B4A2A" w14:paraId="1D2F4527" w14:textId="77777777" w:rsidTr="00F87FFE">
        <w:trPr>
          <w:trHeight w:val="101"/>
        </w:trPr>
        <w:tc>
          <w:tcPr>
            <w:tcW w:w="5640" w:type="dxa"/>
            <w:tcBorders>
              <w:top w:val="single" w:sz="4" w:space="0" w:color="000000"/>
              <w:left w:val="single" w:sz="4" w:space="0" w:color="000000"/>
              <w:bottom w:val="single" w:sz="4" w:space="0" w:color="000000"/>
              <w:right w:val="nil"/>
            </w:tcBorders>
            <w:hideMark/>
          </w:tcPr>
          <w:p w14:paraId="38E898C2"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eastAsia="Times New Roman" w:hAnsi="Arial" w:cs="Arial"/>
                <w:sz w:val="24"/>
                <w:szCs w:val="24"/>
                <w:lang w:val="es-AR" w:eastAsia="es-ES"/>
              </w:rPr>
            </w:pPr>
          </w:p>
          <w:p w14:paraId="4E392AD5"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b)  Por cada distribuidora, por un año y en forma indivisible: </w:t>
            </w:r>
          </w:p>
        </w:tc>
        <w:tc>
          <w:tcPr>
            <w:tcW w:w="1478" w:type="dxa"/>
            <w:tcBorders>
              <w:top w:val="single" w:sz="4" w:space="0" w:color="000000"/>
              <w:left w:val="single" w:sz="4" w:space="0" w:color="000000"/>
              <w:bottom w:val="single" w:sz="4" w:space="0" w:color="000000"/>
              <w:right w:val="nil"/>
            </w:tcBorders>
            <w:hideMark/>
          </w:tcPr>
          <w:p w14:paraId="022D1DDA"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center"/>
              <w:rPr>
                <w:rFonts w:ascii="Arial" w:eastAsia="Times New Roman" w:hAnsi="Arial" w:cs="Arial"/>
                <w:b/>
                <w:bCs/>
                <w:sz w:val="24"/>
                <w:szCs w:val="24"/>
                <w:lang w:val="es-AR" w:eastAsia="es-ES"/>
              </w:rPr>
            </w:pPr>
          </w:p>
          <w:p w14:paraId="17DED9F6"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center"/>
              <w:rPr>
                <w:rFonts w:ascii="Arial" w:hAnsi="Arial" w:cs="Arial"/>
                <w:sz w:val="24"/>
                <w:szCs w:val="24"/>
                <w:lang w:val="es-AR"/>
              </w:rPr>
            </w:pPr>
            <w:r w:rsidRPr="004B4A2A">
              <w:rPr>
                <w:rFonts w:ascii="Arial" w:eastAsia="Times New Roman" w:hAnsi="Arial" w:cs="Arial"/>
                <w:b/>
                <w:bCs/>
                <w:sz w:val="24"/>
                <w:szCs w:val="24"/>
                <w:lang w:val="es-AR" w:eastAsia="es-ES"/>
              </w:rPr>
              <w:t>MF 8</w:t>
            </w:r>
          </w:p>
        </w:tc>
        <w:tc>
          <w:tcPr>
            <w:tcW w:w="2754" w:type="dxa"/>
            <w:tcBorders>
              <w:top w:val="single" w:sz="4" w:space="0" w:color="000000"/>
              <w:left w:val="single" w:sz="4" w:space="0" w:color="000000"/>
              <w:bottom w:val="single" w:sz="4" w:space="0" w:color="000000"/>
              <w:right w:val="single" w:sz="4" w:space="0" w:color="000000"/>
            </w:tcBorders>
            <w:hideMark/>
          </w:tcPr>
          <w:p w14:paraId="5B5C7AD3"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p>
          <w:p w14:paraId="05E0D3F0"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hAnsi="Arial" w:cs="Arial"/>
                <w:sz w:val="24"/>
                <w:szCs w:val="24"/>
                <w:lang w:val="es-AR"/>
              </w:rPr>
              <w:t>Módulos fiscales ocho</w:t>
            </w:r>
          </w:p>
        </w:tc>
      </w:tr>
      <w:tr w:rsidR="004B4A2A" w:rsidRPr="004B4A2A" w14:paraId="2524E1F1" w14:textId="77777777" w:rsidTr="00F87FFE">
        <w:trPr>
          <w:trHeight w:val="72"/>
        </w:trPr>
        <w:tc>
          <w:tcPr>
            <w:tcW w:w="5640" w:type="dxa"/>
            <w:tcBorders>
              <w:top w:val="single" w:sz="4" w:space="0" w:color="000000"/>
              <w:left w:val="single" w:sz="4" w:space="0" w:color="000000"/>
              <w:bottom w:val="single" w:sz="4" w:space="0" w:color="000000"/>
              <w:right w:val="nil"/>
            </w:tcBorders>
            <w:hideMark/>
          </w:tcPr>
          <w:p w14:paraId="397CAE07"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c) Por cada antena de comunicación y sus estructuras portantes:</w:t>
            </w:r>
          </w:p>
        </w:tc>
        <w:tc>
          <w:tcPr>
            <w:tcW w:w="1478" w:type="dxa"/>
            <w:tcBorders>
              <w:top w:val="single" w:sz="4" w:space="0" w:color="000000"/>
              <w:left w:val="single" w:sz="4" w:space="0" w:color="000000"/>
              <w:bottom w:val="single" w:sz="4" w:space="0" w:color="000000"/>
              <w:right w:val="nil"/>
            </w:tcBorders>
            <w:hideMark/>
          </w:tcPr>
          <w:p w14:paraId="7F2D199B"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center"/>
              <w:rPr>
                <w:rFonts w:ascii="Arial" w:hAnsi="Arial" w:cs="Arial"/>
                <w:sz w:val="24"/>
                <w:szCs w:val="24"/>
                <w:lang w:val="es-AR"/>
              </w:rPr>
            </w:pPr>
            <w:r w:rsidRPr="004B4A2A">
              <w:rPr>
                <w:rFonts w:ascii="Arial" w:eastAsia="Times New Roman" w:hAnsi="Arial" w:cs="Arial"/>
                <w:b/>
                <w:bCs/>
                <w:sz w:val="24"/>
                <w:szCs w:val="24"/>
                <w:lang w:val="es-AR" w:eastAsia="es-ES"/>
              </w:rPr>
              <w:t>MF 13</w:t>
            </w:r>
          </w:p>
        </w:tc>
        <w:tc>
          <w:tcPr>
            <w:tcW w:w="2754" w:type="dxa"/>
            <w:tcBorders>
              <w:top w:val="single" w:sz="4" w:space="0" w:color="000000"/>
              <w:left w:val="single" w:sz="4" w:space="0" w:color="000000"/>
              <w:bottom w:val="single" w:sz="4" w:space="0" w:color="000000"/>
              <w:right w:val="single" w:sz="4" w:space="0" w:color="000000"/>
            </w:tcBorders>
            <w:hideMark/>
          </w:tcPr>
          <w:p w14:paraId="003C5210"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Módulos fiscales trece</w:t>
            </w:r>
          </w:p>
        </w:tc>
      </w:tr>
      <w:tr w:rsidR="004B4A2A" w:rsidRPr="004B4A2A" w14:paraId="06A4EA7B" w14:textId="77777777" w:rsidTr="00F87FFE">
        <w:trPr>
          <w:trHeight w:val="72"/>
        </w:trPr>
        <w:tc>
          <w:tcPr>
            <w:tcW w:w="5640" w:type="dxa"/>
            <w:tcBorders>
              <w:top w:val="single" w:sz="4" w:space="0" w:color="000000"/>
              <w:left w:val="single" w:sz="4" w:space="0" w:color="000000"/>
              <w:bottom w:val="single" w:sz="4" w:space="0" w:color="000000"/>
              <w:right w:val="nil"/>
            </w:tcBorders>
            <w:hideMark/>
          </w:tcPr>
          <w:p w14:paraId="12FCA1E3"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d) Por cada metro de línea aérea telefónica, de electricidad, o de comunicaciones por un año y en forma indivisible: </w:t>
            </w:r>
          </w:p>
        </w:tc>
        <w:tc>
          <w:tcPr>
            <w:tcW w:w="1478" w:type="dxa"/>
            <w:tcBorders>
              <w:top w:val="single" w:sz="4" w:space="0" w:color="000000"/>
              <w:left w:val="single" w:sz="4" w:space="0" w:color="000000"/>
              <w:bottom w:val="single" w:sz="4" w:space="0" w:color="000000"/>
              <w:right w:val="nil"/>
            </w:tcBorders>
            <w:hideMark/>
          </w:tcPr>
          <w:p w14:paraId="00DB4055"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center"/>
              <w:rPr>
                <w:rFonts w:ascii="Arial" w:hAnsi="Arial" w:cs="Arial"/>
                <w:sz w:val="24"/>
                <w:szCs w:val="24"/>
                <w:lang w:val="es-AR"/>
              </w:rPr>
            </w:pPr>
            <w:r w:rsidRPr="004B4A2A">
              <w:rPr>
                <w:rFonts w:ascii="Arial" w:eastAsia="Times New Roman" w:hAnsi="Arial" w:cs="Arial"/>
                <w:b/>
                <w:bCs/>
                <w:sz w:val="24"/>
                <w:szCs w:val="24"/>
                <w:lang w:val="es-AR" w:eastAsia="es-ES"/>
              </w:rPr>
              <w:t>MF 0,30</w:t>
            </w:r>
          </w:p>
        </w:tc>
        <w:tc>
          <w:tcPr>
            <w:tcW w:w="2754" w:type="dxa"/>
            <w:tcBorders>
              <w:top w:val="single" w:sz="4" w:space="0" w:color="000000"/>
              <w:left w:val="single" w:sz="4" w:space="0" w:color="000000"/>
              <w:bottom w:val="single" w:sz="4" w:space="0" w:color="000000"/>
              <w:right w:val="single" w:sz="4" w:space="0" w:color="000000"/>
            </w:tcBorders>
            <w:hideMark/>
          </w:tcPr>
          <w:p w14:paraId="763FBF90"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roofErr w:type="gramStart"/>
            <w:r w:rsidRPr="004B4A2A">
              <w:rPr>
                <w:rFonts w:ascii="Arial" w:eastAsia="Times New Roman" w:hAnsi="Arial" w:cs="Arial"/>
                <w:sz w:val="24"/>
                <w:szCs w:val="24"/>
                <w:lang w:val="es-AR" w:eastAsia="es-ES"/>
              </w:rPr>
              <w:t>cero coma</w:t>
            </w:r>
            <w:proofErr w:type="gramEnd"/>
            <w:r w:rsidRPr="004B4A2A">
              <w:rPr>
                <w:rFonts w:ascii="Arial" w:eastAsia="Times New Roman" w:hAnsi="Arial" w:cs="Arial"/>
                <w:sz w:val="24"/>
                <w:szCs w:val="24"/>
                <w:lang w:val="es-AR" w:eastAsia="es-ES"/>
              </w:rPr>
              <w:t xml:space="preserve"> treinta </w:t>
            </w:r>
          </w:p>
        </w:tc>
      </w:tr>
      <w:tr w:rsidR="004B4A2A" w:rsidRPr="004B4A2A" w14:paraId="7D006A6D" w14:textId="77777777" w:rsidTr="00F87FFE">
        <w:trPr>
          <w:trHeight w:val="72"/>
        </w:trPr>
        <w:tc>
          <w:tcPr>
            <w:tcW w:w="5640" w:type="dxa"/>
            <w:tcBorders>
              <w:top w:val="single" w:sz="4" w:space="0" w:color="000000"/>
              <w:left w:val="single" w:sz="4" w:space="0" w:color="000000"/>
              <w:bottom w:val="single" w:sz="4" w:space="0" w:color="000000"/>
              <w:right w:val="nil"/>
            </w:tcBorders>
            <w:hideMark/>
          </w:tcPr>
          <w:p w14:paraId="7FC436BD"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e)</w:t>
            </w:r>
            <w:r w:rsidRPr="004B4A2A">
              <w:rPr>
                <w:rFonts w:ascii="Arial" w:eastAsia="Times New Roman" w:hAnsi="Arial" w:cs="Arial"/>
                <w:b/>
                <w:bCs/>
                <w:sz w:val="24"/>
                <w:szCs w:val="24"/>
                <w:lang w:val="es-AR" w:eastAsia="es-ES"/>
              </w:rPr>
              <w:t xml:space="preserve"> </w:t>
            </w:r>
            <w:r w:rsidRPr="004B4A2A">
              <w:rPr>
                <w:rFonts w:ascii="Arial" w:eastAsia="Times New Roman" w:hAnsi="Arial" w:cs="Arial"/>
                <w:sz w:val="24"/>
                <w:szCs w:val="24"/>
                <w:lang w:val="es-AR" w:eastAsia="es-ES"/>
              </w:rPr>
              <w:t>Por las instalaciones subterráneas tales como cañerías telefónicas, eléctricas, redes distribuidoras de gas natural y de otra naturaleza que pasen por debajo de las calzadas y aceras del municipio, por un año y en forma indivisible</w:t>
            </w:r>
          </w:p>
        </w:tc>
        <w:tc>
          <w:tcPr>
            <w:tcW w:w="1478" w:type="dxa"/>
            <w:tcBorders>
              <w:top w:val="single" w:sz="4" w:space="0" w:color="000000"/>
              <w:left w:val="single" w:sz="4" w:space="0" w:color="000000"/>
              <w:bottom w:val="single" w:sz="4" w:space="0" w:color="000000"/>
              <w:right w:val="nil"/>
            </w:tcBorders>
            <w:hideMark/>
          </w:tcPr>
          <w:p w14:paraId="2574EA7F"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center"/>
              <w:rPr>
                <w:rFonts w:ascii="Arial" w:hAnsi="Arial" w:cs="Arial"/>
                <w:sz w:val="24"/>
                <w:szCs w:val="24"/>
                <w:lang w:val="es-AR"/>
              </w:rPr>
            </w:pPr>
            <w:r w:rsidRPr="004B4A2A">
              <w:rPr>
                <w:rFonts w:ascii="Arial" w:eastAsia="Times New Roman" w:hAnsi="Arial" w:cs="Arial"/>
                <w:b/>
                <w:bCs/>
                <w:sz w:val="24"/>
                <w:szCs w:val="24"/>
                <w:lang w:val="es-AR" w:eastAsia="es-ES"/>
              </w:rPr>
              <w:t>MF 0,30</w:t>
            </w:r>
          </w:p>
        </w:tc>
        <w:tc>
          <w:tcPr>
            <w:tcW w:w="2754" w:type="dxa"/>
            <w:tcBorders>
              <w:top w:val="single" w:sz="4" w:space="0" w:color="000000"/>
              <w:left w:val="single" w:sz="4" w:space="0" w:color="000000"/>
              <w:bottom w:val="single" w:sz="4" w:space="0" w:color="000000"/>
              <w:right w:val="single" w:sz="4" w:space="0" w:color="000000"/>
            </w:tcBorders>
            <w:hideMark/>
          </w:tcPr>
          <w:p w14:paraId="1154CB1A"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Módulos fiscales </w:t>
            </w:r>
            <w:proofErr w:type="gramStart"/>
            <w:r w:rsidRPr="004B4A2A">
              <w:rPr>
                <w:rFonts w:ascii="Arial" w:eastAsia="Times New Roman" w:hAnsi="Arial" w:cs="Arial"/>
                <w:sz w:val="24"/>
                <w:szCs w:val="24"/>
                <w:lang w:val="es-AR" w:eastAsia="es-ES"/>
              </w:rPr>
              <w:t>cero coma</w:t>
            </w:r>
            <w:proofErr w:type="gramEnd"/>
            <w:r w:rsidRPr="004B4A2A">
              <w:rPr>
                <w:rFonts w:ascii="Arial" w:eastAsia="Times New Roman" w:hAnsi="Arial" w:cs="Arial"/>
                <w:sz w:val="24"/>
                <w:szCs w:val="24"/>
                <w:lang w:val="es-AR" w:eastAsia="es-ES"/>
              </w:rPr>
              <w:t xml:space="preserve"> treinta </w:t>
            </w:r>
          </w:p>
        </w:tc>
      </w:tr>
    </w:tbl>
    <w:p w14:paraId="13FFCA77"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ind w:left="2880"/>
        <w:jc w:val="both"/>
        <w:rPr>
          <w:rFonts w:ascii="Arial" w:eastAsia="Times New Roman" w:hAnsi="Arial" w:cs="Arial"/>
          <w:sz w:val="24"/>
          <w:szCs w:val="24"/>
          <w:lang w:val="es-AR" w:eastAsia="es-ES"/>
        </w:rPr>
      </w:pPr>
    </w:p>
    <w:p w14:paraId="55740410" w14:textId="77777777" w:rsidR="00C649C5" w:rsidRDefault="00C649C5"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eastAsia="Times New Roman" w:hAnsi="Arial" w:cs="Arial"/>
          <w:sz w:val="24"/>
          <w:szCs w:val="24"/>
          <w:lang w:val="es-AR" w:eastAsia="es-ES"/>
        </w:rPr>
      </w:pPr>
    </w:p>
    <w:p w14:paraId="6F53F0FB" w14:textId="77777777" w:rsidR="00C649C5" w:rsidRDefault="00C649C5"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eastAsia="Times New Roman" w:hAnsi="Arial" w:cs="Arial"/>
          <w:sz w:val="24"/>
          <w:szCs w:val="24"/>
          <w:lang w:val="es-AR" w:eastAsia="es-ES"/>
        </w:rPr>
      </w:pPr>
    </w:p>
    <w:p w14:paraId="7142FC5E" w14:textId="77777777" w:rsidR="00C649C5" w:rsidRDefault="00C649C5"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eastAsia="Times New Roman" w:hAnsi="Arial" w:cs="Arial"/>
          <w:sz w:val="24"/>
          <w:szCs w:val="24"/>
          <w:lang w:val="es-AR" w:eastAsia="es-ES"/>
        </w:rPr>
      </w:pPr>
    </w:p>
    <w:p w14:paraId="5706FC3D" w14:textId="0250CFDD"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2- </w:t>
      </w:r>
      <w:r w:rsidRPr="004B4A2A">
        <w:rPr>
          <w:rFonts w:ascii="Arial" w:eastAsia="Times New Roman" w:hAnsi="Arial" w:cs="Arial"/>
          <w:sz w:val="24"/>
          <w:szCs w:val="24"/>
          <w:u w:val="single"/>
          <w:lang w:val="es-AR" w:eastAsia="es-ES"/>
        </w:rPr>
        <w:t>CON VENCIMIENTO MENSUAL EL DIA QUINCE (15) DE CADA MES O EL DÍA HÁBIL POSTERIOR SI AQUEL NO LO FUERE:</w:t>
      </w:r>
    </w:p>
    <w:p w14:paraId="4207952A"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before="240"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a) Por la ocupación con mesas, sillas, sillones y objetos muebles en general, y mercaderías para exhibir, se abonará un derecho mensual e indivisible por metro cuadrado, de </w:t>
      </w:r>
      <w:r w:rsidRPr="004B4A2A">
        <w:rPr>
          <w:rFonts w:ascii="Arial" w:eastAsia="Times New Roman" w:hAnsi="Arial" w:cs="Arial"/>
          <w:b/>
          <w:bCs/>
          <w:sz w:val="24"/>
          <w:szCs w:val="24"/>
          <w:lang w:val="es-AR" w:eastAsia="es-ES"/>
        </w:rPr>
        <w:t xml:space="preserve">MF 3 </w:t>
      </w:r>
      <w:r w:rsidRPr="004B4A2A">
        <w:rPr>
          <w:rFonts w:ascii="Arial" w:eastAsia="Times New Roman" w:hAnsi="Arial" w:cs="Arial"/>
          <w:sz w:val="24"/>
          <w:szCs w:val="24"/>
          <w:lang w:val="es-AR" w:eastAsia="es-ES"/>
        </w:rPr>
        <w:t xml:space="preserve">(Módulos fiscales tres) dentro del radio céntrico y de </w:t>
      </w:r>
      <w:r w:rsidRPr="004B4A2A">
        <w:rPr>
          <w:rFonts w:ascii="Arial" w:eastAsia="Times New Roman" w:hAnsi="Arial" w:cs="Arial"/>
          <w:b/>
          <w:bCs/>
          <w:sz w:val="24"/>
          <w:szCs w:val="24"/>
          <w:lang w:val="es-AR" w:eastAsia="es-ES"/>
        </w:rPr>
        <w:t xml:space="preserve">MF 2 </w:t>
      </w:r>
      <w:r w:rsidRPr="004B4A2A">
        <w:rPr>
          <w:rFonts w:ascii="Arial" w:eastAsia="Times New Roman" w:hAnsi="Arial" w:cs="Arial"/>
          <w:sz w:val="24"/>
          <w:szCs w:val="24"/>
          <w:lang w:val="es-AR" w:eastAsia="es-ES"/>
        </w:rPr>
        <w:t>(Módulos fiscales dos) fuera del radio céntrico.</w:t>
      </w:r>
    </w:p>
    <w:p w14:paraId="37F24067"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639D8895"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b) Por vehículo ubicado en lugar fijo, por día </w:t>
      </w:r>
      <w:r w:rsidRPr="004B4A2A">
        <w:rPr>
          <w:rFonts w:ascii="Arial" w:eastAsia="Times New Roman" w:hAnsi="Arial" w:cs="Arial"/>
          <w:b/>
          <w:bCs/>
          <w:sz w:val="24"/>
          <w:szCs w:val="24"/>
          <w:lang w:val="es-AR" w:eastAsia="es-ES"/>
        </w:rPr>
        <w:t xml:space="preserve">MF 15 </w:t>
      </w:r>
      <w:r w:rsidRPr="004B4A2A">
        <w:rPr>
          <w:rFonts w:ascii="Arial" w:eastAsia="Times New Roman" w:hAnsi="Arial" w:cs="Arial"/>
          <w:sz w:val="24"/>
          <w:szCs w:val="24"/>
          <w:lang w:val="es-AR" w:eastAsia="es-ES"/>
        </w:rPr>
        <w:t>(Módulos fiscales quince)</w:t>
      </w:r>
    </w:p>
    <w:p w14:paraId="2D8D9BD0"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2C9F52AE"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c) Por kiosco, sin contrato por año: </w:t>
      </w:r>
      <w:r w:rsidRPr="004B4A2A">
        <w:rPr>
          <w:rFonts w:ascii="Arial" w:eastAsia="Times New Roman" w:hAnsi="Arial" w:cs="Arial"/>
          <w:b/>
          <w:bCs/>
          <w:sz w:val="24"/>
          <w:szCs w:val="24"/>
          <w:lang w:val="es-AR" w:eastAsia="es-ES"/>
        </w:rPr>
        <w:t>MF 40</w:t>
      </w:r>
      <w:r w:rsidRPr="004B4A2A">
        <w:rPr>
          <w:rFonts w:ascii="Arial" w:eastAsia="Times New Roman" w:hAnsi="Arial" w:cs="Arial"/>
          <w:sz w:val="24"/>
          <w:szCs w:val="24"/>
          <w:lang w:val="es-AR" w:eastAsia="es-ES"/>
        </w:rPr>
        <w:t xml:space="preserve"> (Módulos fiscales cuarenta)</w:t>
      </w:r>
    </w:p>
    <w:p w14:paraId="7733A810"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13C35943"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d) Circos, Parques de diversiones, y otras atracciones análogas, por día: </w:t>
      </w:r>
      <w:r w:rsidRPr="004B4A2A">
        <w:rPr>
          <w:rFonts w:ascii="Arial" w:eastAsia="Times New Roman" w:hAnsi="Arial" w:cs="Arial"/>
          <w:b/>
          <w:bCs/>
          <w:sz w:val="24"/>
          <w:szCs w:val="24"/>
          <w:lang w:val="es-AR" w:eastAsia="es-ES"/>
        </w:rPr>
        <w:t xml:space="preserve">MF 75 </w:t>
      </w:r>
      <w:r w:rsidRPr="004B4A2A">
        <w:rPr>
          <w:rFonts w:ascii="Arial" w:eastAsia="Times New Roman" w:hAnsi="Arial" w:cs="Arial"/>
          <w:sz w:val="24"/>
          <w:szCs w:val="24"/>
          <w:lang w:val="es-AR" w:eastAsia="es-ES"/>
        </w:rPr>
        <w:t>(Módulos fiscales setenta y cinco)</w:t>
      </w:r>
    </w:p>
    <w:p w14:paraId="48442519"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79500E0A"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e) Ocupación vía pública, con materiales por mes, </w:t>
      </w:r>
      <w:r w:rsidRPr="004B4A2A">
        <w:rPr>
          <w:rFonts w:ascii="Arial" w:eastAsia="Times New Roman" w:hAnsi="Arial" w:cs="Arial"/>
          <w:b/>
          <w:bCs/>
          <w:sz w:val="24"/>
          <w:szCs w:val="24"/>
          <w:lang w:val="es-AR" w:eastAsia="es-ES"/>
        </w:rPr>
        <w:t xml:space="preserve">MF 65 </w:t>
      </w:r>
      <w:r w:rsidRPr="004B4A2A">
        <w:rPr>
          <w:rFonts w:ascii="Arial" w:eastAsia="Times New Roman" w:hAnsi="Arial" w:cs="Arial"/>
          <w:sz w:val="24"/>
          <w:szCs w:val="24"/>
          <w:lang w:val="es-AR" w:eastAsia="es-ES"/>
        </w:rPr>
        <w:t>(Módulos fiscales sesenta y cinco)</w:t>
      </w:r>
    </w:p>
    <w:p w14:paraId="0F378D4C"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6134533B"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f) Instalaciones para emisión de música funcional, por emisora, instalaciones para emisión de televisión por cable, abonarán por metro de línea aérea y/o subterránea por mes y en forma indivisible </w:t>
      </w:r>
      <w:r w:rsidRPr="004B4A2A">
        <w:rPr>
          <w:rFonts w:ascii="Arial" w:eastAsia="Times New Roman" w:hAnsi="Arial" w:cs="Arial"/>
          <w:b/>
          <w:bCs/>
          <w:sz w:val="24"/>
          <w:szCs w:val="24"/>
          <w:lang w:val="es-AR" w:eastAsia="es-ES"/>
        </w:rPr>
        <w:t xml:space="preserve">MF 0.25 </w:t>
      </w:r>
      <w:r w:rsidRPr="004B4A2A">
        <w:rPr>
          <w:rFonts w:ascii="Arial" w:eastAsia="Times New Roman" w:hAnsi="Arial" w:cs="Arial"/>
          <w:sz w:val="24"/>
          <w:szCs w:val="24"/>
          <w:lang w:val="es-AR" w:eastAsia="es-ES"/>
        </w:rPr>
        <w:t xml:space="preserve">(Módulos fiscales </w:t>
      </w:r>
      <w:proofErr w:type="gramStart"/>
      <w:r w:rsidRPr="004B4A2A">
        <w:rPr>
          <w:rFonts w:ascii="Arial" w:eastAsia="Times New Roman" w:hAnsi="Arial" w:cs="Arial"/>
          <w:sz w:val="24"/>
          <w:szCs w:val="24"/>
          <w:lang w:val="es-AR" w:eastAsia="es-ES"/>
        </w:rPr>
        <w:t>cero coma</w:t>
      </w:r>
      <w:proofErr w:type="gramEnd"/>
      <w:r w:rsidRPr="004B4A2A">
        <w:rPr>
          <w:rFonts w:ascii="Arial" w:eastAsia="Times New Roman" w:hAnsi="Arial" w:cs="Arial"/>
          <w:sz w:val="24"/>
          <w:szCs w:val="24"/>
          <w:lang w:val="es-AR" w:eastAsia="es-ES"/>
        </w:rPr>
        <w:t xml:space="preserve"> veinticinco)</w:t>
      </w:r>
    </w:p>
    <w:p w14:paraId="2F69E83C"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0CFF0B8F"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g) Permisos Precarios para Construcción: Cuando sea necesario la ocupación de la vereda en una construcción, se pagará por metro cuadrado y por mes adelantado</w:t>
      </w:r>
      <w:r w:rsidRPr="004B4A2A">
        <w:rPr>
          <w:rFonts w:ascii="Arial" w:eastAsia="Times New Roman" w:hAnsi="Arial" w:cs="Arial"/>
          <w:b/>
          <w:bCs/>
          <w:sz w:val="24"/>
          <w:szCs w:val="24"/>
          <w:lang w:val="es-AR" w:eastAsia="es-ES"/>
        </w:rPr>
        <w:t xml:space="preserve">: MF 3 </w:t>
      </w:r>
      <w:r w:rsidRPr="004B4A2A">
        <w:rPr>
          <w:rFonts w:ascii="Arial" w:eastAsia="Times New Roman" w:hAnsi="Arial" w:cs="Arial"/>
          <w:sz w:val="24"/>
          <w:szCs w:val="24"/>
          <w:lang w:val="es-AR" w:eastAsia="es-ES"/>
        </w:rPr>
        <w:t xml:space="preserve">(Módulos fiscales tres). Los permisos precarios de ocupación de parte de la calzada para hormigón armado que se otorguen, previa solicitud, abonarán un derecho diario de </w:t>
      </w:r>
      <w:r w:rsidRPr="004B4A2A">
        <w:rPr>
          <w:rFonts w:ascii="Arial" w:eastAsia="Times New Roman" w:hAnsi="Arial" w:cs="Arial"/>
          <w:b/>
          <w:bCs/>
          <w:sz w:val="24"/>
          <w:szCs w:val="24"/>
          <w:lang w:val="es-AR" w:eastAsia="es-ES"/>
        </w:rPr>
        <w:t xml:space="preserve">MF 4 </w:t>
      </w:r>
      <w:r w:rsidRPr="004B4A2A">
        <w:rPr>
          <w:rFonts w:ascii="Arial" w:eastAsia="Times New Roman" w:hAnsi="Arial" w:cs="Arial"/>
          <w:sz w:val="24"/>
          <w:szCs w:val="24"/>
          <w:lang w:val="es-AR" w:eastAsia="es-ES"/>
        </w:rPr>
        <w:t>(Módulos fiscales cuatro).</w:t>
      </w:r>
    </w:p>
    <w:p w14:paraId="2F6B248C"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3C65E028"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CAPITULO X</w:t>
      </w:r>
    </w:p>
    <w:p w14:paraId="2B553B72"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7FD640E1"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DERECHO A LOS JUEGOS Y ESPECTÁCULOS PUBLICOS</w:t>
      </w:r>
    </w:p>
    <w:p w14:paraId="5983E7FB"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346765EB"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ARTÍCULO 36º)</w:t>
      </w:r>
    </w:p>
    <w:p w14:paraId="7DBDCB20"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sz w:val="24"/>
          <w:szCs w:val="24"/>
          <w:lang w:val="es-AR" w:eastAsia="es-ES"/>
        </w:rPr>
        <w:t>Los Derechos a los Espectáculos Públicos, a que se refiere la Ordenanza Fiscal, quedan fijados de acuerdo a las tasas que se determinan a continuación:</w:t>
      </w:r>
    </w:p>
    <w:p w14:paraId="752673E5"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5F392056"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a- Los organizadores y concurrentes, sobre las entradas abonarán el diez por ciento (10%).</w:t>
      </w:r>
    </w:p>
    <w:p w14:paraId="2D9A5EBB"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b- En caso de juegos permanentes, por mes y por cada juego abonarán </w:t>
      </w:r>
      <w:r w:rsidRPr="004B4A2A">
        <w:rPr>
          <w:rFonts w:ascii="Arial" w:eastAsia="Times New Roman" w:hAnsi="Arial" w:cs="Arial"/>
          <w:b/>
          <w:bCs/>
          <w:sz w:val="24"/>
          <w:szCs w:val="24"/>
          <w:lang w:val="es-AR" w:eastAsia="es-ES"/>
        </w:rPr>
        <w:t xml:space="preserve">MF </w:t>
      </w:r>
      <w:proofErr w:type="gramStart"/>
      <w:r w:rsidRPr="004B4A2A">
        <w:rPr>
          <w:rFonts w:ascii="Arial" w:eastAsia="Times New Roman" w:hAnsi="Arial" w:cs="Arial"/>
          <w:b/>
          <w:bCs/>
          <w:sz w:val="24"/>
          <w:szCs w:val="24"/>
          <w:lang w:val="es-AR" w:eastAsia="es-ES"/>
        </w:rPr>
        <w:t xml:space="preserve">5 </w:t>
      </w:r>
      <w:r w:rsidRPr="004B4A2A">
        <w:rPr>
          <w:rFonts w:ascii="Arial" w:eastAsia="Times New Roman" w:hAnsi="Arial" w:cs="Arial"/>
          <w:sz w:val="24"/>
          <w:szCs w:val="24"/>
          <w:lang w:val="es-AR" w:eastAsia="es-ES"/>
        </w:rPr>
        <w:t xml:space="preserve"> (</w:t>
      </w:r>
      <w:proofErr w:type="gramEnd"/>
      <w:r w:rsidRPr="004B4A2A">
        <w:rPr>
          <w:rFonts w:ascii="Arial" w:eastAsia="Times New Roman" w:hAnsi="Arial" w:cs="Arial"/>
          <w:sz w:val="24"/>
          <w:szCs w:val="24"/>
          <w:lang w:val="es-AR" w:eastAsia="es-ES"/>
        </w:rPr>
        <w:t>Módulos fiscales cinco).</w:t>
      </w:r>
    </w:p>
    <w:p w14:paraId="1630FD75"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70783CF4"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Los derechos del presente capítulo no incluyen los que pudieren corresponder en concepto de Tasa por Inspección Sanitaria, Higiene, Profilaxis y Seguridad.</w:t>
      </w:r>
    </w:p>
    <w:p w14:paraId="4FC75978" w14:textId="77777777" w:rsidR="004B4A2A" w:rsidRPr="004B4A2A" w:rsidRDefault="004B4A2A" w:rsidP="004B4A2A">
      <w:pPr>
        <w:suppressAutoHyphens w:val="0"/>
        <w:spacing w:after="0" w:line="240" w:lineRule="auto"/>
        <w:jc w:val="both"/>
        <w:rPr>
          <w:rFonts w:ascii="Arial" w:eastAsia="Times New Roman" w:hAnsi="Arial" w:cs="Arial"/>
          <w:sz w:val="24"/>
          <w:szCs w:val="24"/>
          <w:lang w:eastAsia="es-ES"/>
        </w:rPr>
      </w:pPr>
    </w:p>
    <w:p w14:paraId="2DC0421D"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CAPITULO XI</w:t>
      </w:r>
    </w:p>
    <w:p w14:paraId="43B50D21"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13C5867B" w14:textId="77777777" w:rsidR="004B4A2A" w:rsidRPr="004B4A2A" w:rsidRDefault="004B4A2A" w:rsidP="004B4A2A">
      <w:pPr>
        <w:keepNext/>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u w:val="single"/>
          <w:lang w:val="es-AR" w:eastAsia="es-ES"/>
        </w:rPr>
        <w:t>DERECHOS POR AUTORIZACIÓN Y CONTROL DE RIFAS</w:t>
      </w:r>
    </w:p>
    <w:p w14:paraId="1BC4C7D8" w14:textId="77777777" w:rsidR="004B4A2A" w:rsidRPr="004B4A2A" w:rsidRDefault="004B4A2A" w:rsidP="004B4A2A">
      <w:pPr>
        <w:suppressAutoHyphens w:val="0"/>
        <w:spacing w:after="0" w:line="240" w:lineRule="auto"/>
        <w:jc w:val="both"/>
        <w:rPr>
          <w:rFonts w:ascii="Arial" w:eastAsia="Times New Roman" w:hAnsi="Arial" w:cs="Arial"/>
          <w:b/>
          <w:bCs/>
          <w:sz w:val="24"/>
          <w:szCs w:val="24"/>
          <w:u w:val="single"/>
          <w:lang w:val="es-AR" w:eastAsia="es-ES"/>
        </w:rPr>
      </w:pPr>
    </w:p>
    <w:p w14:paraId="5BA6044D" w14:textId="77777777" w:rsidR="00C649C5" w:rsidRDefault="00C649C5" w:rsidP="004B4A2A">
      <w:pPr>
        <w:suppressAutoHyphens w:val="0"/>
        <w:spacing w:after="0" w:line="240" w:lineRule="auto"/>
        <w:jc w:val="both"/>
        <w:rPr>
          <w:rFonts w:ascii="Arial" w:eastAsia="Times New Roman" w:hAnsi="Arial" w:cs="Arial"/>
          <w:b/>
          <w:sz w:val="24"/>
          <w:szCs w:val="24"/>
          <w:u w:val="single"/>
          <w:lang w:val="es-AR" w:eastAsia="es-ES"/>
        </w:rPr>
      </w:pPr>
    </w:p>
    <w:p w14:paraId="172ED3E6" w14:textId="77777777" w:rsidR="00C649C5" w:rsidRDefault="00C649C5" w:rsidP="004B4A2A">
      <w:pPr>
        <w:suppressAutoHyphens w:val="0"/>
        <w:spacing w:after="0" w:line="240" w:lineRule="auto"/>
        <w:jc w:val="both"/>
        <w:rPr>
          <w:rFonts w:ascii="Arial" w:eastAsia="Times New Roman" w:hAnsi="Arial" w:cs="Arial"/>
          <w:b/>
          <w:sz w:val="24"/>
          <w:szCs w:val="24"/>
          <w:u w:val="single"/>
          <w:lang w:val="es-AR" w:eastAsia="es-ES"/>
        </w:rPr>
      </w:pPr>
    </w:p>
    <w:p w14:paraId="2CFAFBA4" w14:textId="77777777" w:rsidR="00C649C5" w:rsidRDefault="00C649C5" w:rsidP="004B4A2A">
      <w:pPr>
        <w:suppressAutoHyphens w:val="0"/>
        <w:spacing w:after="0" w:line="240" w:lineRule="auto"/>
        <w:jc w:val="both"/>
        <w:rPr>
          <w:rFonts w:ascii="Arial" w:eastAsia="Times New Roman" w:hAnsi="Arial" w:cs="Arial"/>
          <w:b/>
          <w:sz w:val="24"/>
          <w:szCs w:val="24"/>
          <w:u w:val="single"/>
          <w:lang w:val="es-AR" w:eastAsia="es-ES"/>
        </w:rPr>
      </w:pPr>
    </w:p>
    <w:p w14:paraId="673374EB" w14:textId="7A83CA76"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ARTICULO 37º)</w:t>
      </w:r>
    </w:p>
    <w:p w14:paraId="3C195834"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sz w:val="24"/>
          <w:szCs w:val="24"/>
          <w:lang w:val="es-AR" w:eastAsia="es-ES"/>
        </w:rPr>
        <w:t xml:space="preserve">Por la autorización para la circulación de rifas en jurisdicción municipal, conforme a los artículos 220º a 226º del Código Fiscal se deberá abonar -al solicitar la correspondiente autorización- la suma equivalente al </w:t>
      </w:r>
      <w:r w:rsidRPr="004B4A2A">
        <w:rPr>
          <w:rFonts w:ascii="Arial" w:eastAsia="Times New Roman" w:hAnsi="Arial" w:cs="Arial"/>
          <w:b/>
          <w:bCs/>
          <w:sz w:val="24"/>
          <w:szCs w:val="24"/>
          <w:lang w:val="es-AR" w:eastAsia="es-ES"/>
        </w:rPr>
        <w:t>5%</w:t>
      </w:r>
      <w:r w:rsidRPr="004B4A2A">
        <w:rPr>
          <w:rFonts w:ascii="Arial" w:eastAsia="Times New Roman" w:hAnsi="Arial" w:cs="Arial"/>
          <w:sz w:val="24"/>
          <w:szCs w:val="24"/>
          <w:lang w:val="es-AR" w:eastAsia="es-ES"/>
        </w:rPr>
        <w:t xml:space="preserve"> (cinco por ciento) del valor de la rifa o bonos. El peticionante no tendrá derecho a repetición por este ingreso en caso de resultar denegada su solicitud.</w:t>
      </w:r>
    </w:p>
    <w:p w14:paraId="33598DE5"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0DA55D37"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ARTICULO 38º)</w:t>
      </w:r>
    </w:p>
    <w:p w14:paraId="1BF5C459"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sz w:val="24"/>
          <w:szCs w:val="24"/>
          <w:lang w:val="es-AR" w:eastAsia="es-ES"/>
        </w:rPr>
        <w:t xml:space="preserve">Previo al otorgamiento del permiso correspondiente el solicitante deberá integrar el derecho definitivo equivalente al </w:t>
      </w:r>
      <w:r w:rsidRPr="004B4A2A">
        <w:rPr>
          <w:rFonts w:ascii="Arial" w:eastAsia="Times New Roman" w:hAnsi="Arial" w:cs="Arial"/>
          <w:b/>
          <w:bCs/>
          <w:sz w:val="24"/>
          <w:szCs w:val="24"/>
          <w:lang w:val="es-AR" w:eastAsia="es-ES"/>
        </w:rPr>
        <w:t>2,50 %</w:t>
      </w:r>
      <w:r w:rsidRPr="004B4A2A">
        <w:rPr>
          <w:rFonts w:ascii="Arial" w:eastAsia="Times New Roman" w:hAnsi="Arial" w:cs="Arial"/>
          <w:sz w:val="24"/>
          <w:szCs w:val="24"/>
          <w:lang w:val="es-AR" w:eastAsia="es-ES"/>
        </w:rPr>
        <w:t xml:space="preserve"> (</w:t>
      </w:r>
      <w:proofErr w:type="gramStart"/>
      <w:r w:rsidRPr="004B4A2A">
        <w:rPr>
          <w:rFonts w:ascii="Arial" w:eastAsia="Times New Roman" w:hAnsi="Arial" w:cs="Arial"/>
          <w:sz w:val="24"/>
          <w:szCs w:val="24"/>
          <w:lang w:val="es-AR" w:eastAsia="es-ES"/>
        </w:rPr>
        <w:t>dos coma</w:t>
      </w:r>
      <w:proofErr w:type="gramEnd"/>
      <w:r w:rsidRPr="004B4A2A">
        <w:rPr>
          <w:rFonts w:ascii="Arial" w:eastAsia="Times New Roman" w:hAnsi="Arial" w:cs="Arial"/>
          <w:sz w:val="24"/>
          <w:szCs w:val="24"/>
          <w:lang w:val="es-AR" w:eastAsia="es-ES"/>
        </w:rPr>
        <w:t xml:space="preserve"> cincuenta por ciento) del valor total de los billetes a comercializar, a cuyo efecto la suma ingresada por lo dispuesto en el artículo anterior será computada como pago a cuenta.</w:t>
      </w:r>
    </w:p>
    <w:p w14:paraId="3E7A5B1B"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Si se trata de rifas de otras localidades autorizadas por el Instituto de Ayuda Financiera y Asistencia Social (IAFAS) de la provincia de Entre Ríos, abonarán sobre el total del monto de los números que circulen, el </w:t>
      </w:r>
      <w:r w:rsidRPr="004B4A2A">
        <w:rPr>
          <w:rFonts w:ascii="Arial" w:eastAsia="Times New Roman" w:hAnsi="Arial" w:cs="Arial"/>
          <w:b/>
          <w:bCs/>
          <w:sz w:val="24"/>
          <w:szCs w:val="24"/>
          <w:lang w:val="es-AR" w:eastAsia="es-ES"/>
        </w:rPr>
        <w:t>20%</w:t>
      </w:r>
      <w:r w:rsidRPr="004B4A2A">
        <w:rPr>
          <w:rFonts w:ascii="Arial" w:eastAsia="Times New Roman" w:hAnsi="Arial" w:cs="Arial"/>
          <w:sz w:val="24"/>
          <w:szCs w:val="24"/>
          <w:lang w:val="es-AR" w:eastAsia="es-ES"/>
        </w:rPr>
        <w:t xml:space="preserve"> (veinte por ciento) sobre su valor.</w:t>
      </w:r>
    </w:p>
    <w:p w14:paraId="7705ED4D"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396DA2A7" w14:textId="77777777" w:rsidR="004B4A2A" w:rsidRPr="004B4A2A" w:rsidRDefault="004B4A2A" w:rsidP="004B4A2A">
      <w:pPr>
        <w:suppressAutoHyphens w:val="0"/>
        <w:spacing w:after="0" w:line="240" w:lineRule="auto"/>
        <w:jc w:val="both"/>
        <w:rPr>
          <w:rFonts w:ascii="Arial" w:eastAsia="Times New Roman" w:hAnsi="Arial" w:cs="Arial"/>
          <w:b/>
          <w:sz w:val="24"/>
          <w:szCs w:val="24"/>
          <w:lang w:val="es-AR" w:eastAsia="es-ES"/>
        </w:rPr>
      </w:pPr>
      <w:r w:rsidRPr="004B4A2A">
        <w:rPr>
          <w:rFonts w:ascii="Arial" w:eastAsia="Times New Roman" w:hAnsi="Arial" w:cs="Arial"/>
          <w:b/>
          <w:sz w:val="24"/>
          <w:szCs w:val="24"/>
          <w:u w:val="single"/>
          <w:lang w:val="es-AR" w:eastAsia="es-ES"/>
        </w:rPr>
        <w:t>ARTICULO 39º):</w:t>
      </w:r>
      <w:r w:rsidRPr="004B4A2A">
        <w:rPr>
          <w:rFonts w:ascii="Arial" w:eastAsia="Times New Roman" w:hAnsi="Arial" w:cs="Arial"/>
          <w:b/>
          <w:sz w:val="24"/>
          <w:szCs w:val="24"/>
          <w:lang w:val="es-AR" w:eastAsia="es-ES"/>
        </w:rPr>
        <w:t xml:space="preserve"> </w:t>
      </w:r>
    </w:p>
    <w:p w14:paraId="3E05A7ED" w14:textId="77777777" w:rsidR="004B4A2A" w:rsidRPr="004B4A2A" w:rsidRDefault="004B4A2A" w:rsidP="004B4A2A">
      <w:pPr>
        <w:suppressAutoHyphens w:val="0"/>
        <w:spacing w:after="0" w:line="240" w:lineRule="auto"/>
        <w:ind w:firstLine="708"/>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El Departamento Ejecutivo Municipal podrá imponer al solicitante como condición para la autorización un depósito en garantía proporcional al valor de los premios a otorgar, hasta tanto se demuestre su efectivo cumplimiento.</w:t>
      </w:r>
    </w:p>
    <w:p w14:paraId="6655D125" w14:textId="77777777" w:rsidR="00C649C5" w:rsidRDefault="00C649C5" w:rsidP="004B4A2A">
      <w:pPr>
        <w:suppressAutoHyphens w:val="0"/>
        <w:spacing w:after="0" w:line="240" w:lineRule="auto"/>
        <w:jc w:val="both"/>
        <w:rPr>
          <w:rFonts w:ascii="Arial" w:eastAsia="Times New Roman" w:hAnsi="Arial" w:cs="Arial"/>
          <w:b/>
          <w:bCs/>
          <w:color w:val="FF0000"/>
          <w:sz w:val="24"/>
          <w:szCs w:val="24"/>
          <w:lang w:val="es-AR" w:eastAsia="es-ES"/>
        </w:rPr>
      </w:pPr>
    </w:p>
    <w:p w14:paraId="2537BDEE" w14:textId="33949646"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CAPITULO XII</w:t>
      </w:r>
    </w:p>
    <w:p w14:paraId="667E1D30"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0F32B074"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USO DE OTROS EQUIPOS E INSTALACIONES.</w:t>
      </w:r>
    </w:p>
    <w:p w14:paraId="26A808D7"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1767EA83"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ARTÍCULO 40º</w:t>
      </w:r>
      <w:r w:rsidRPr="004B4A2A">
        <w:rPr>
          <w:rFonts w:ascii="Arial" w:eastAsia="Times New Roman" w:hAnsi="Arial" w:cs="Arial"/>
          <w:b/>
          <w:sz w:val="24"/>
          <w:szCs w:val="24"/>
          <w:lang w:val="es-AR" w:eastAsia="es-ES"/>
        </w:rPr>
        <w:t>)</w:t>
      </w:r>
    </w:p>
    <w:p w14:paraId="089C653B"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b/>
          <w:sz w:val="24"/>
          <w:szCs w:val="24"/>
          <w:lang w:val="es-AR" w:eastAsia="es-ES"/>
        </w:rPr>
        <w:t>DERECHO DE USO</w:t>
      </w:r>
      <w:r w:rsidRPr="004B4A2A">
        <w:rPr>
          <w:rFonts w:ascii="Arial" w:eastAsia="Times New Roman" w:hAnsi="Arial" w:cs="Arial"/>
          <w:sz w:val="24"/>
          <w:szCs w:val="24"/>
          <w:lang w:val="es-AR" w:eastAsia="es-ES"/>
        </w:rPr>
        <w:t>.</w:t>
      </w:r>
      <w:r w:rsidRPr="004B4A2A">
        <w:rPr>
          <w:rFonts w:ascii="Arial" w:eastAsia="Times New Roman" w:hAnsi="Arial" w:cs="Arial"/>
          <w:b/>
          <w:sz w:val="24"/>
          <w:szCs w:val="24"/>
          <w:lang w:val="es-AR" w:eastAsia="es-ES"/>
        </w:rPr>
        <w:t xml:space="preserve"> </w:t>
      </w:r>
      <w:r w:rsidRPr="004B4A2A">
        <w:rPr>
          <w:rFonts w:ascii="Arial" w:eastAsia="Times New Roman" w:hAnsi="Arial" w:cs="Arial"/>
          <w:sz w:val="24"/>
          <w:szCs w:val="24"/>
          <w:lang w:val="es-AR" w:eastAsia="es-ES"/>
        </w:rPr>
        <w:t>Por el uso de otros equipos e instalaciones muni</w:t>
      </w:r>
      <w:r w:rsidRPr="004B4A2A">
        <w:rPr>
          <w:rFonts w:ascii="Arial" w:eastAsia="Times New Roman" w:hAnsi="Arial" w:cs="Arial"/>
          <w:sz w:val="24"/>
          <w:szCs w:val="24"/>
          <w:lang w:val="es-AR" w:eastAsia="es-ES"/>
        </w:rPr>
        <w:softHyphen/>
        <w:t>cipales conforme lo establecido en el artículo Nº 234 del Código Fiscal será obligatorio el pago de los siguientes derechos:</w:t>
      </w:r>
    </w:p>
    <w:p w14:paraId="72E44067" w14:textId="77777777" w:rsidR="004B4A2A" w:rsidRPr="004B4A2A" w:rsidRDefault="004B4A2A" w:rsidP="004B4A2A">
      <w:pPr>
        <w:suppressAutoHyphens w:val="0"/>
        <w:spacing w:after="0" w:line="240" w:lineRule="auto"/>
        <w:jc w:val="both"/>
        <w:rPr>
          <w:rFonts w:ascii="Arial" w:eastAsia="Times New Roman" w:hAnsi="Arial" w:cs="Arial"/>
          <w:b/>
          <w:bCs/>
          <w:sz w:val="24"/>
          <w:szCs w:val="24"/>
          <w:lang w:val="es-AR" w:eastAsia="es-ES"/>
        </w:rPr>
      </w:pPr>
    </w:p>
    <w:p w14:paraId="3987A38F"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a- Utilización de vehículos municipales para el transporte de pasajeros</w:t>
      </w:r>
      <w:r w:rsidRPr="004B4A2A">
        <w:rPr>
          <w:rFonts w:ascii="Arial" w:eastAsia="Times New Roman" w:hAnsi="Arial" w:cs="Arial"/>
          <w:sz w:val="24"/>
          <w:szCs w:val="24"/>
          <w:lang w:val="es-AR" w:eastAsia="es-ES"/>
        </w:rPr>
        <w:t>:</w:t>
      </w:r>
    </w:p>
    <w:p w14:paraId="239A6D68"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a-1) Renault trafic: un litro de gas oíl por kilómetro recorrido.</w:t>
      </w:r>
    </w:p>
    <w:p w14:paraId="7663FB0E"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a-2) Mercedes Benz </w:t>
      </w:r>
      <w:proofErr w:type="spellStart"/>
      <w:r w:rsidRPr="004B4A2A">
        <w:rPr>
          <w:rFonts w:ascii="Arial" w:eastAsia="Times New Roman" w:hAnsi="Arial" w:cs="Arial"/>
          <w:sz w:val="24"/>
          <w:szCs w:val="24"/>
          <w:lang w:val="es-AR" w:eastAsia="es-ES"/>
        </w:rPr>
        <w:t>Sprinter</w:t>
      </w:r>
      <w:proofErr w:type="spellEnd"/>
      <w:r w:rsidRPr="004B4A2A">
        <w:rPr>
          <w:rFonts w:ascii="Arial" w:eastAsia="Times New Roman" w:hAnsi="Arial" w:cs="Arial"/>
          <w:sz w:val="24"/>
          <w:szCs w:val="24"/>
          <w:lang w:val="es-AR" w:eastAsia="es-ES"/>
        </w:rPr>
        <w:t>: un litro de gas oíl por kilómetro recorrido más el treinta por ciento (30%) del total y los viáticos del chofer.</w:t>
      </w:r>
    </w:p>
    <w:p w14:paraId="74A344D7"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Facúltese al </w:t>
      </w:r>
      <w:proofErr w:type="gramStart"/>
      <w:r w:rsidRPr="004B4A2A">
        <w:rPr>
          <w:rFonts w:ascii="Arial" w:eastAsia="Times New Roman" w:hAnsi="Arial" w:cs="Arial"/>
          <w:sz w:val="24"/>
          <w:szCs w:val="24"/>
          <w:lang w:val="es-AR" w:eastAsia="es-ES"/>
        </w:rPr>
        <w:t>Director</w:t>
      </w:r>
      <w:proofErr w:type="gramEnd"/>
      <w:r w:rsidRPr="004B4A2A">
        <w:rPr>
          <w:rFonts w:ascii="Arial" w:eastAsia="Times New Roman" w:hAnsi="Arial" w:cs="Arial"/>
          <w:sz w:val="24"/>
          <w:szCs w:val="24"/>
          <w:lang w:val="es-AR" w:eastAsia="es-ES"/>
        </w:rPr>
        <w:t xml:space="preserve"> de Deportes y/o al Subsecretario de Políticas Sociales y Salud en ejercicio a recibir las solicitudes correspondientes y llevar registro de las mismas, comunicando en tiempo y forma al Área Municipal de Rentas, para el otorgamiento de las autorizaciones y el cobro de la Tasa respectiva. </w:t>
      </w:r>
    </w:p>
    <w:p w14:paraId="3694D694"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Facúltese al </w:t>
      </w:r>
      <w:proofErr w:type="gramStart"/>
      <w:r w:rsidRPr="004B4A2A">
        <w:rPr>
          <w:rFonts w:ascii="Arial" w:eastAsia="Times New Roman" w:hAnsi="Arial" w:cs="Arial"/>
          <w:sz w:val="24"/>
          <w:szCs w:val="24"/>
          <w:lang w:val="es-AR" w:eastAsia="es-ES"/>
        </w:rPr>
        <w:t>Director</w:t>
      </w:r>
      <w:proofErr w:type="gramEnd"/>
      <w:r w:rsidRPr="004B4A2A">
        <w:rPr>
          <w:rFonts w:ascii="Arial" w:eastAsia="Times New Roman" w:hAnsi="Arial" w:cs="Arial"/>
          <w:sz w:val="24"/>
          <w:szCs w:val="24"/>
          <w:lang w:val="es-AR" w:eastAsia="es-ES"/>
        </w:rPr>
        <w:t xml:space="preserve"> de Deportes en ejercicio y/o al Subsecretario de Políticas Sociales y Salud a designar un agente municipal del área para el cobro de los distintos aranceles los días en que Rentas municipales se encuentre cerrado, el cual deberá rendir el día hábil siguiente a la recaudación, con documentación respaldatoria. Las tarifas serán abonadas con veinticuatro (24) horas de anticipación. Quedan excluidos del alcance del presente, todos los eventos que organice la Municipalidad de General Ramírez desde sus diferentes áreas, direcciones, secretarías y subsecretarías. </w:t>
      </w:r>
    </w:p>
    <w:p w14:paraId="06F8C9F4"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1168557C"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ES"/>
        </w:rPr>
        <w:t>b- Utilización de Instalaciones del Centro Polideportivo Municipal</w:t>
      </w:r>
      <w:r w:rsidRPr="004B4A2A">
        <w:rPr>
          <w:rFonts w:ascii="Arial" w:eastAsia="Times New Roman" w:hAnsi="Arial" w:cs="Arial"/>
          <w:sz w:val="24"/>
          <w:szCs w:val="24"/>
          <w:lang w:val="es-AR" w:eastAsia="es-ES"/>
        </w:rPr>
        <w:t>:</w:t>
      </w:r>
    </w:p>
    <w:p w14:paraId="6AA4203B" w14:textId="77777777" w:rsidR="004B4A2A" w:rsidRPr="004B4A2A" w:rsidRDefault="004B4A2A" w:rsidP="004B4A2A">
      <w:pPr>
        <w:numPr>
          <w:ilvl w:val="0"/>
          <w:numId w:val="12"/>
        </w:num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NATATORIOS</w:t>
      </w:r>
    </w:p>
    <w:p w14:paraId="54073110" w14:textId="77777777" w:rsidR="00C649C5" w:rsidRDefault="00C649C5" w:rsidP="004B4A2A">
      <w:pPr>
        <w:suppressAutoHyphens w:val="0"/>
        <w:spacing w:after="0" w:line="240" w:lineRule="auto"/>
        <w:jc w:val="both"/>
        <w:rPr>
          <w:rFonts w:ascii="Arial" w:eastAsia="Times New Roman" w:hAnsi="Arial" w:cs="Arial"/>
          <w:sz w:val="24"/>
          <w:szCs w:val="24"/>
          <w:lang w:val="es-AR" w:eastAsia="es-ES"/>
        </w:rPr>
      </w:pPr>
    </w:p>
    <w:p w14:paraId="0BC7E9BD" w14:textId="77777777" w:rsidR="00C649C5" w:rsidRDefault="00C649C5" w:rsidP="004B4A2A">
      <w:pPr>
        <w:suppressAutoHyphens w:val="0"/>
        <w:spacing w:after="0" w:line="240" w:lineRule="auto"/>
        <w:jc w:val="both"/>
        <w:rPr>
          <w:rFonts w:ascii="Arial" w:eastAsia="Times New Roman" w:hAnsi="Arial" w:cs="Arial"/>
          <w:sz w:val="24"/>
          <w:szCs w:val="24"/>
          <w:lang w:val="es-AR" w:eastAsia="es-ES"/>
        </w:rPr>
      </w:pPr>
    </w:p>
    <w:p w14:paraId="35755B64" w14:textId="32F212CC"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1-Para los ciudadanos residentes con domicilio en nuestra ciudad el uso de los natatorios será sin cargo alguno.</w:t>
      </w:r>
    </w:p>
    <w:p w14:paraId="723FCAA4"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2-Para personas que no acreditan residencia domiciliaria en nuestra ciudad el uso de los natatorios tendrá un costo diario de </w:t>
      </w:r>
      <w:r w:rsidRPr="004B4A2A">
        <w:rPr>
          <w:rFonts w:ascii="Arial" w:eastAsia="Times New Roman" w:hAnsi="Arial" w:cs="Arial"/>
          <w:b/>
          <w:bCs/>
          <w:sz w:val="24"/>
          <w:szCs w:val="24"/>
          <w:lang w:val="es-AR" w:eastAsia="es-ES"/>
        </w:rPr>
        <w:t>MF 6</w:t>
      </w:r>
      <w:r w:rsidRPr="004B4A2A">
        <w:rPr>
          <w:rFonts w:ascii="Arial" w:eastAsia="Times New Roman" w:hAnsi="Arial" w:cs="Arial"/>
          <w:sz w:val="24"/>
          <w:szCs w:val="24"/>
          <w:lang w:val="es-AR" w:eastAsia="es-ES"/>
        </w:rPr>
        <w:t xml:space="preserve"> (Módulos fiscales seis) para mayores de 13 años y de </w:t>
      </w:r>
      <w:r w:rsidRPr="004B4A2A">
        <w:rPr>
          <w:rFonts w:ascii="Arial" w:eastAsia="Times New Roman" w:hAnsi="Arial" w:cs="Arial"/>
          <w:b/>
          <w:bCs/>
          <w:sz w:val="24"/>
          <w:szCs w:val="24"/>
          <w:lang w:val="es-AR" w:eastAsia="es-ES"/>
        </w:rPr>
        <w:t>MF 4</w:t>
      </w:r>
      <w:r w:rsidRPr="004B4A2A">
        <w:rPr>
          <w:rFonts w:ascii="Arial" w:eastAsia="Times New Roman" w:hAnsi="Arial" w:cs="Arial"/>
          <w:sz w:val="24"/>
          <w:szCs w:val="24"/>
          <w:lang w:val="es-AR" w:eastAsia="es-ES"/>
        </w:rPr>
        <w:t xml:space="preserve"> (Módulos fiscales cuatro) para menores de 6 a 12 años inclusive. Este derecho podrá comprender el costo de extensión de un certificado de apto físico, el uso de vestuarios y camping.</w:t>
      </w:r>
    </w:p>
    <w:p w14:paraId="144DE214"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sz w:val="24"/>
          <w:szCs w:val="24"/>
          <w:lang w:val="es-AR" w:eastAsia="es-ES"/>
        </w:rPr>
        <w:t xml:space="preserve">2) CHURRASQUERA CERRADA: </w:t>
      </w:r>
      <w:r w:rsidRPr="004B4A2A">
        <w:rPr>
          <w:rFonts w:ascii="Arial" w:eastAsia="Times New Roman" w:hAnsi="Arial" w:cs="Arial"/>
          <w:b/>
          <w:bCs/>
          <w:sz w:val="24"/>
          <w:szCs w:val="24"/>
          <w:lang w:val="es-AR" w:eastAsia="es-ES"/>
        </w:rPr>
        <w:t>MF 75</w:t>
      </w:r>
      <w:r w:rsidRPr="004B4A2A">
        <w:rPr>
          <w:rFonts w:ascii="Arial" w:eastAsia="Times New Roman" w:hAnsi="Arial" w:cs="Arial"/>
          <w:sz w:val="24"/>
          <w:szCs w:val="24"/>
          <w:lang w:val="es-AR" w:eastAsia="es-ES"/>
        </w:rPr>
        <w:t xml:space="preserve"> (Setenta y cinco módulos fiscales) </w:t>
      </w:r>
    </w:p>
    <w:p w14:paraId="0AE6CD58"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sz w:val="24"/>
          <w:szCs w:val="24"/>
          <w:lang w:val="es-AR" w:eastAsia="es-ES"/>
        </w:rPr>
        <w:t xml:space="preserve">3) ALOJAMIENTO: Por persona, con ropa de cama, </w:t>
      </w:r>
      <w:r w:rsidRPr="004B4A2A">
        <w:rPr>
          <w:rFonts w:ascii="Arial" w:eastAsia="Times New Roman" w:hAnsi="Arial" w:cs="Arial"/>
          <w:b/>
          <w:bCs/>
          <w:sz w:val="24"/>
          <w:szCs w:val="24"/>
          <w:lang w:val="es-AR" w:eastAsia="es-ES"/>
        </w:rPr>
        <w:t>MF 30</w:t>
      </w:r>
      <w:r w:rsidRPr="004B4A2A">
        <w:rPr>
          <w:rFonts w:ascii="Arial" w:eastAsia="Times New Roman" w:hAnsi="Arial" w:cs="Arial"/>
          <w:sz w:val="24"/>
          <w:szCs w:val="24"/>
          <w:lang w:val="es-AR" w:eastAsia="es-ES"/>
        </w:rPr>
        <w:t xml:space="preserve"> (treinta módulos fiscales)   </w:t>
      </w:r>
    </w:p>
    <w:p w14:paraId="536065A9"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sz w:val="24"/>
          <w:szCs w:val="24"/>
          <w:lang w:val="es-AR" w:eastAsia="es-ES"/>
        </w:rPr>
        <w:t xml:space="preserve">4) CANCHAS DEPORTIVAS: </w:t>
      </w:r>
    </w:p>
    <w:p w14:paraId="3428E32E"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a) Cancha de Fútbol principal:</w:t>
      </w:r>
      <w:r w:rsidRPr="004B4A2A">
        <w:rPr>
          <w:rFonts w:ascii="Arial" w:eastAsia="Times New Roman" w:hAnsi="Arial" w:cs="Arial"/>
          <w:b/>
          <w:bCs/>
          <w:sz w:val="24"/>
          <w:szCs w:val="24"/>
          <w:lang w:val="es-AR" w:eastAsia="es-ES"/>
        </w:rPr>
        <w:t xml:space="preserve"> MF 73</w:t>
      </w:r>
      <w:r w:rsidRPr="004B4A2A">
        <w:rPr>
          <w:rFonts w:ascii="Arial" w:eastAsia="Times New Roman" w:hAnsi="Arial" w:cs="Arial"/>
          <w:sz w:val="24"/>
          <w:szCs w:val="24"/>
          <w:lang w:val="es-AR" w:eastAsia="es-ES"/>
        </w:rPr>
        <w:t xml:space="preserve"> (setenta y tres módulos fiscales). </w:t>
      </w:r>
    </w:p>
    <w:p w14:paraId="1FA02CEF"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b) Cancha de Fútbol auxiliar: </w:t>
      </w:r>
      <w:r w:rsidRPr="004B4A2A">
        <w:rPr>
          <w:rFonts w:ascii="Arial" w:eastAsia="Times New Roman" w:hAnsi="Arial" w:cs="Arial"/>
          <w:b/>
          <w:bCs/>
          <w:sz w:val="24"/>
          <w:szCs w:val="24"/>
          <w:lang w:val="es-AR" w:eastAsia="es-ES"/>
        </w:rPr>
        <w:t>MF 73</w:t>
      </w:r>
      <w:r w:rsidRPr="004B4A2A">
        <w:rPr>
          <w:rFonts w:ascii="Arial" w:eastAsia="Times New Roman" w:hAnsi="Arial" w:cs="Arial"/>
          <w:sz w:val="24"/>
          <w:szCs w:val="24"/>
          <w:lang w:val="es-AR" w:eastAsia="es-ES"/>
        </w:rPr>
        <w:t xml:space="preserve"> (setenta y tres módulos fiscales). </w:t>
      </w:r>
    </w:p>
    <w:p w14:paraId="5EE8A2C4"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c) Cancha de Basquetbol externa: </w:t>
      </w:r>
      <w:r w:rsidRPr="004B4A2A">
        <w:rPr>
          <w:rFonts w:ascii="Arial" w:eastAsia="Times New Roman" w:hAnsi="Arial" w:cs="Arial"/>
          <w:b/>
          <w:bCs/>
          <w:sz w:val="24"/>
          <w:szCs w:val="24"/>
          <w:lang w:val="es-AR" w:eastAsia="es-ES"/>
        </w:rPr>
        <w:t>MF 32</w:t>
      </w:r>
      <w:r w:rsidRPr="004B4A2A">
        <w:rPr>
          <w:rFonts w:ascii="Arial" w:eastAsia="Times New Roman" w:hAnsi="Arial" w:cs="Arial"/>
          <w:sz w:val="24"/>
          <w:szCs w:val="24"/>
          <w:lang w:val="es-AR" w:eastAsia="es-ES"/>
        </w:rPr>
        <w:t xml:space="preserve"> (</w:t>
      </w:r>
      <w:r w:rsidRPr="004B4A2A">
        <w:rPr>
          <w:rFonts w:ascii="Arial" w:eastAsia="Times New Roman" w:hAnsi="Arial" w:cs="Arial"/>
          <w:color w:val="000000"/>
          <w:sz w:val="24"/>
          <w:szCs w:val="24"/>
          <w:lang w:val="es-AR" w:eastAsia="es-ES"/>
        </w:rPr>
        <w:t xml:space="preserve">treinta y dos </w:t>
      </w:r>
      <w:r w:rsidRPr="004B4A2A">
        <w:rPr>
          <w:rFonts w:ascii="Arial" w:eastAsia="Times New Roman" w:hAnsi="Arial" w:cs="Arial"/>
          <w:sz w:val="24"/>
          <w:szCs w:val="24"/>
          <w:lang w:val="es-AR" w:eastAsia="es-ES"/>
        </w:rPr>
        <w:t xml:space="preserve">módulos fiscales). </w:t>
      </w:r>
    </w:p>
    <w:p w14:paraId="1DB92028"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d) Cancha de Tenis: </w:t>
      </w:r>
      <w:r w:rsidRPr="004B4A2A">
        <w:rPr>
          <w:rFonts w:ascii="Arial" w:eastAsia="Times New Roman" w:hAnsi="Arial" w:cs="Arial"/>
          <w:b/>
          <w:bCs/>
          <w:sz w:val="24"/>
          <w:szCs w:val="24"/>
          <w:lang w:val="es-AR" w:eastAsia="es-ES"/>
        </w:rPr>
        <w:t>MF 20</w:t>
      </w:r>
      <w:r w:rsidRPr="004B4A2A">
        <w:rPr>
          <w:rFonts w:ascii="Arial" w:eastAsia="Times New Roman" w:hAnsi="Arial" w:cs="Arial"/>
          <w:sz w:val="24"/>
          <w:szCs w:val="24"/>
          <w:lang w:val="es-AR" w:eastAsia="es-ES"/>
        </w:rPr>
        <w:t xml:space="preserve"> (veinte módulos fiscales). </w:t>
      </w:r>
    </w:p>
    <w:p w14:paraId="62136809"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 xml:space="preserve">e) Cancha de Paddle: </w:t>
      </w:r>
      <w:r w:rsidRPr="004B4A2A">
        <w:rPr>
          <w:rFonts w:ascii="Arial" w:eastAsia="Times New Roman" w:hAnsi="Arial" w:cs="Arial"/>
          <w:b/>
          <w:bCs/>
          <w:sz w:val="24"/>
          <w:szCs w:val="24"/>
          <w:lang w:val="es-AR" w:eastAsia="es-ES"/>
        </w:rPr>
        <w:t>MF 20</w:t>
      </w:r>
      <w:r w:rsidRPr="004B4A2A">
        <w:rPr>
          <w:rFonts w:ascii="Arial" w:eastAsia="Times New Roman" w:hAnsi="Arial" w:cs="Arial"/>
          <w:sz w:val="24"/>
          <w:szCs w:val="24"/>
          <w:lang w:val="es-AR" w:eastAsia="es-ES"/>
        </w:rPr>
        <w:t xml:space="preserve"> (veinte módulos fiscales).</w:t>
      </w:r>
    </w:p>
    <w:p w14:paraId="1D8B0261"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 xml:space="preserve">f) Cancha de Pelota Paleta: </w:t>
      </w:r>
      <w:r w:rsidRPr="004B4A2A">
        <w:rPr>
          <w:rFonts w:ascii="Arial" w:eastAsia="Times New Roman" w:hAnsi="Arial" w:cs="Arial"/>
          <w:b/>
          <w:bCs/>
          <w:sz w:val="24"/>
          <w:szCs w:val="24"/>
          <w:lang w:val="es-AR" w:eastAsia="es-ES"/>
        </w:rPr>
        <w:t>MF 20</w:t>
      </w:r>
      <w:r w:rsidRPr="004B4A2A">
        <w:rPr>
          <w:rFonts w:ascii="Arial" w:eastAsia="Times New Roman" w:hAnsi="Arial" w:cs="Arial"/>
          <w:sz w:val="24"/>
          <w:szCs w:val="24"/>
          <w:lang w:val="es-AR" w:eastAsia="es-ES"/>
        </w:rPr>
        <w:t xml:space="preserve"> (veinte módulos fiscales).</w:t>
      </w:r>
    </w:p>
    <w:p w14:paraId="78E7064C"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En el caso de que las instalaciones se utilicen para el dictado de clases particulares se incrementará en un CINCUENTA POR CIENTO (50%) los montos establecidos precedentemente. </w:t>
      </w:r>
    </w:p>
    <w:p w14:paraId="51E98140" w14:textId="77777777" w:rsidR="004B4A2A" w:rsidRPr="004B4A2A" w:rsidRDefault="004B4A2A" w:rsidP="004B4A2A">
      <w:pPr>
        <w:suppressAutoHyphens w:val="0"/>
        <w:spacing w:after="0" w:line="240" w:lineRule="auto"/>
        <w:ind w:firstLine="708"/>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5) PUBLICIDAD Y PROPAGANDA EN INSTALACIONES DEL CPM:</w:t>
      </w:r>
    </w:p>
    <w:p w14:paraId="061066F8"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 xml:space="preserve">Por metro cuadrado y por año la suma de </w:t>
      </w:r>
      <w:r w:rsidRPr="004B4A2A">
        <w:rPr>
          <w:rFonts w:ascii="Arial" w:eastAsia="Times New Roman" w:hAnsi="Arial" w:cs="Arial"/>
          <w:b/>
          <w:bCs/>
          <w:sz w:val="24"/>
          <w:szCs w:val="24"/>
          <w:lang w:val="es-AR" w:eastAsia="es-ES"/>
        </w:rPr>
        <w:t xml:space="preserve">MF 35 </w:t>
      </w:r>
      <w:r w:rsidRPr="004B4A2A">
        <w:rPr>
          <w:rFonts w:ascii="Arial" w:eastAsia="Times New Roman" w:hAnsi="Arial" w:cs="Arial"/>
          <w:sz w:val="24"/>
          <w:szCs w:val="24"/>
          <w:lang w:val="es-AR" w:eastAsia="es-ES"/>
        </w:rPr>
        <w:t>(Módulos fiscales treinta y cinco) por carteles fijos y móviles en espacios abiertos y cerrados y pinturas en paredes. El vencimiento de la presente Tasa operará el día treinta (30) de abril de cada año o el día hábil siguiente.</w:t>
      </w:r>
    </w:p>
    <w:p w14:paraId="3E4AEF17"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5BC32BA2"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lang w:val="es-AR" w:eastAsia="es-ES"/>
        </w:rPr>
        <w:t>c-</w:t>
      </w:r>
      <w:r w:rsidRPr="004B4A2A">
        <w:rPr>
          <w:rFonts w:ascii="Arial" w:eastAsia="Times New Roman" w:hAnsi="Arial" w:cs="Arial"/>
          <w:sz w:val="24"/>
          <w:szCs w:val="24"/>
          <w:lang w:val="es-AR" w:eastAsia="es-ES"/>
        </w:rPr>
        <w:t xml:space="preserve"> </w:t>
      </w:r>
      <w:r w:rsidRPr="004B4A2A">
        <w:rPr>
          <w:rFonts w:ascii="Arial" w:eastAsia="Times New Roman" w:hAnsi="Arial" w:cs="Arial"/>
          <w:b/>
          <w:sz w:val="24"/>
          <w:szCs w:val="24"/>
          <w:lang w:val="es-AR" w:eastAsia="es-ES"/>
        </w:rPr>
        <w:t>Utilización de Instalaciones de la Casa Municipal de la Cultura:</w:t>
      </w:r>
    </w:p>
    <w:p w14:paraId="696DBD5E"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Para todo evento con cobro de entradas se fijará la tasa en </w:t>
      </w:r>
      <w:r w:rsidRPr="004B4A2A">
        <w:rPr>
          <w:rFonts w:ascii="Arial" w:eastAsia="Times New Roman" w:hAnsi="Arial" w:cs="Arial"/>
          <w:b/>
          <w:bCs/>
          <w:sz w:val="24"/>
          <w:szCs w:val="24"/>
          <w:lang w:val="es-AR" w:eastAsia="es-ES"/>
        </w:rPr>
        <w:t>MF 500</w:t>
      </w:r>
      <w:r w:rsidRPr="004B4A2A">
        <w:rPr>
          <w:rFonts w:ascii="Arial" w:eastAsia="Times New Roman" w:hAnsi="Arial" w:cs="Arial"/>
          <w:sz w:val="24"/>
          <w:szCs w:val="24"/>
          <w:lang w:val="es-AR" w:eastAsia="es-ES"/>
        </w:rPr>
        <w:t xml:space="preserve"> (quinientos módulos fiscales) o el equivalente en pesos al 10% del total de entradas vendidas, lo que sea mayor. Este monto no incluye servicio de sonido, ni utilización de los equipamientos disponibles.</w:t>
      </w:r>
    </w:p>
    <w:p w14:paraId="32069EFC"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Para aquellos eventos sin cobro de entradas se establece un costo mínimo de </w:t>
      </w:r>
      <w:r w:rsidRPr="004B4A2A">
        <w:rPr>
          <w:rFonts w:ascii="Arial" w:eastAsia="Times New Roman" w:hAnsi="Arial" w:cs="Arial"/>
          <w:b/>
          <w:bCs/>
          <w:sz w:val="24"/>
          <w:szCs w:val="24"/>
          <w:lang w:val="es-AR" w:eastAsia="es-ES"/>
        </w:rPr>
        <w:t xml:space="preserve">MF 100 </w:t>
      </w:r>
      <w:r w:rsidRPr="004B4A2A">
        <w:rPr>
          <w:rFonts w:ascii="Arial" w:eastAsia="Times New Roman" w:hAnsi="Arial" w:cs="Arial"/>
          <w:sz w:val="24"/>
          <w:szCs w:val="24"/>
          <w:lang w:val="es-AR" w:eastAsia="es-ES"/>
        </w:rPr>
        <w:t xml:space="preserve">(cien módulos fiscales) en días de semana y de </w:t>
      </w:r>
      <w:r w:rsidRPr="004B4A2A">
        <w:rPr>
          <w:rFonts w:ascii="Arial" w:eastAsia="Times New Roman" w:hAnsi="Arial" w:cs="Arial"/>
          <w:b/>
          <w:bCs/>
          <w:sz w:val="24"/>
          <w:szCs w:val="24"/>
          <w:lang w:val="es-AR" w:eastAsia="es-ES"/>
        </w:rPr>
        <w:t>MF 180</w:t>
      </w:r>
      <w:r w:rsidRPr="004B4A2A">
        <w:rPr>
          <w:rFonts w:ascii="Arial" w:eastAsia="Times New Roman" w:hAnsi="Arial" w:cs="Arial"/>
          <w:sz w:val="24"/>
          <w:szCs w:val="24"/>
          <w:lang w:val="es-AR" w:eastAsia="es-ES"/>
        </w:rPr>
        <w:t xml:space="preserve"> (ciento ochenta Módulos Fiscales) en fines de semana, facultándose al Departamento Ejecutivo Municipal a conceder la exención total o parcial de dicho canon.</w:t>
      </w:r>
    </w:p>
    <w:p w14:paraId="430DE93C" w14:textId="77777777" w:rsidR="004B4A2A" w:rsidRPr="004B4A2A" w:rsidRDefault="004B4A2A" w:rsidP="004B4A2A">
      <w:pPr>
        <w:suppressAutoHyphens w:val="0"/>
        <w:spacing w:after="0" w:line="240" w:lineRule="auto"/>
        <w:jc w:val="both"/>
        <w:rPr>
          <w:rFonts w:ascii="Arial" w:eastAsia="Times New Roman" w:hAnsi="Arial" w:cs="Arial"/>
          <w:b/>
          <w:sz w:val="24"/>
          <w:szCs w:val="24"/>
          <w:lang w:val="es-AR" w:eastAsia="es-ES"/>
        </w:rPr>
      </w:pPr>
    </w:p>
    <w:p w14:paraId="07B98BC6"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lang w:val="es-AR" w:eastAsia="es-ES"/>
        </w:rPr>
        <w:t>d- Residencia Estudiantil</w:t>
      </w:r>
    </w:p>
    <w:p w14:paraId="7433F0C3"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 xml:space="preserve">Fíjese un importe mínimo mensual de </w:t>
      </w:r>
      <w:r w:rsidRPr="004B4A2A">
        <w:rPr>
          <w:rFonts w:ascii="Arial" w:eastAsia="Times New Roman" w:hAnsi="Arial" w:cs="Arial"/>
          <w:b/>
          <w:bCs/>
          <w:sz w:val="24"/>
          <w:szCs w:val="24"/>
          <w:lang w:val="es-AR" w:eastAsia="es-ES"/>
        </w:rPr>
        <w:t>MF 71</w:t>
      </w:r>
      <w:r w:rsidRPr="004B4A2A">
        <w:rPr>
          <w:rFonts w:ascii="Arial" w:eastAsia="Times New Roman" w:hAnsi="Arial" w:cs="Arial"/>
          <w:sz w:val="24"/>
          <w:szCs w:val="24"/>
          <w:lang w:val="es-AR" w:eastAsia="es-ES"/>
        </w:rPr>
        <w:t xml:space="preserve"> (setenta y un módulos fiscales) de acuerdo a la Ordenanza 2386/17.</w:t>
      </w:r>
    </w:p>
    <w:p w14:paraId="07A84DC6"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5EBC4BD1"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lang w:val="es-AR" w:eastAsia="es-ES"/>
        </w:rPr>
        <w:t xml:space="preserve">e-Utilización de instalaciones de la Terminal de Ómnibus: </w:t>
      </w:r>
    </w:p>
    <w:p w14:paraId="78B5752D"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Por el uso de las instalaciones de la boletería “a” fíjese un importe mínimo mensual de</w:t>
      </w:r>
      <w:r w:rsidRPr="004B4A2A">
        <w:rPr>
          <w:rFonts w:ascii="Arial" w:eastAsia="Times New Roman" w:hAnsi="Arial" w:cs="Arial"/>
          <w:b/>
          <w:bCs/>
          <w:sz w:val="24"/>
          <w:szCs w:val="24"/>
          <w:lang w:val="es-AR" w:eastAsia="es-ES"/>
        </w:rPr>
        <w:t xml:space="preserve"> MF 350</w:t>
      </w:r>
      <w:r w:rsidRPr="004B4A2A">
        <w:rPr>
          <w:rFonts w:ascii="Arial" w:eastAsia="Times New Roman" w:hAnsi="Arial" w:cs="Arial"/>
          <w:sz w:val="24"/>
          <w:szCs w:val="24"/>
          <w:lang w:val="es-AR" w:eastAsia="es-ES"/>
        </w:rPr>
        <w:t xml:space="preserve"> (trescientos cincuenta módulos fiscales), excluidos los servicios.</w:t>
      </w:r>
    </w:p>
    <w:p w14:paraId="645D40E6" w14:textId="77777777" w:rsidR="004B4A2A" w:rsidRPr="004B4A2A" w:rsidRDefault="004B4A2A" w:rsidP="004B4A2A">
      <w:pPr>
        <w:suppressAutoHyphens w:val="0"/>
        <w:spacing w:after="0" w:line="240" w:lineRule="auto"/>
        <w:jc w:val="both"/>
        <w:rPr>
          <w:rFonts w:ascii="Arial" w:eastAsia="Times New Roman" w:hAnsi="Arial" w:cs="Arial"/>
          <w:bCs/>
          <w:sz w:val="24"/>
          <w:szCs w:val="24"/>
          <w:lang w:val="es-AR" w:eastAsia="es-ES"/>
        </w:rPr>
      </w:pPr>
      <w:r w:rsidRPr="004B4A2A">
        <w:rPr>
          <w:rFonts w:ascii="Arial" w:eastAsia="Times New Roman" w:hAnsi="Arial" w:cs="Arial"/>
          <w:bCs/>
          <w:sz w:val="24"/>
          <w:szCs w:val="24"/>
          <w:lang w:val="es-AR" w:eastAsia="es-ES"/>
        </w:rPr>
        <w:t>.</w:t>
      </w:r>
    </w:p>
    <w:p w14:paraId="688F93A4"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lang w:val="es-AR" w:eastAsia="es-ES"/>
        </w:rPr>
        <w:t>f-En el caso de Uso de Maquinarias y Herramientas Municipales con personal</w:t>
      </w:r>
      <w:r w:rsidRPr="004B4A2A">
        <w:rPr>
          <w:rFonts w:ascii="Arial" w:eastAsia="Times New Roman" w:hAnsi="Arial" w:cs="Arial"/>
          <w:sz w:val="24"/>
          <w:szCs w:val="24"/>
          <w:lang w:val="es-AR" w:eastAsia="es-ES"/>
        </w:rPr>
        <w:t>, el importe será equivalente, en pesos, a litros de combustible con el que funciona la máquina a utilizar, según se detalla a continuación:</w:t>
      </w:r>
    </w:p>
    <w:p w14:paraId="671FDD7B"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4C80AEE5"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lang w:val="es-AR" w:eastAsia="es-ES"/>
        </w:rPr>
        <w:t xml:space="preserve">A. Pala mecánica con tractor o retroexcavadora o mini cargadora con personal: </w:t>
      </w:r>
    </w:p>
    <w:p w14:paraId="7FC260A7"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1) Por hora: treinta (30) litros de gasoil.</w:t>
      </w:r>
      <w:r w:rsidRPr="004B4A2A">
        <w:rPr>
          <w:rFonts w:ascii="Arial" w:eastAsia="Times New Roman" w:hAnsi="Arial" w:cs="Arial"/>
          <w:sz w:val="24"/>
          <w:szCs w:val="24"/>
          <w:lang w:val="es-AR" w:eastAsia="es-ES"/>
        </w:rPr>
        <w:tab/>
      </w:r>
    </w:p>
    <w:p w14:paraId="3EE0A37D" w14:textId="77777777" w:rsidR="00C649C5" w:rsidRDefault="00C649C5" w:rsidP="004B4A2A">
      <w:pPr>
        <w:suppressAutoHyphens w:val="0"/>
        <w:spacing w:after="0" w:line="240" w:lineRule="auto"/>
        <w:jc w:val="both"/>
        <w:rPr>
          <w:rFonts w:ascii="Arial" w:eastAsia="Times New Roman" w:hAnsi="Arial" w:cs="Arial"/>
          <w:sz w:val="24"/>
          <w:szCs w:val="24"/>
          <w:lang w:val="es-AR" w:eastAsia="es-ES"/>
        </w:rPr>
      </w:pPr>
    </w:p>
    <w:p w14:paraId="79FFBDEF" w14:textId="77777777" w:rsidR="00C649C5" w:rsidRDefault="00C649C5" w:rsidP="004B4A2A">
      <w:pPr>
        <w:suppressAutoHyphens w:val="0"/>
        <w:spacing w:after="0" w:line="240" w:lineRule="auto"/>
        <w:jc w:val="both"/>
        <w:rPr>
          <w:rFonts w:ascii="Arial" w:eastAsia="Times New Roman" w:hAnsi="Arial" w:cs="Arial"/>
          <w:sz w:val="24"/>
          <w:szCs w:val="24"/>
          <w:lang w:val="es-AR" w:eastAsia="es-ES"/>
        </w:rPr>
      </w:pPr>
    </w:p>
    <w:p w14:paraId="5F02E239" w14:textId="4AECD04C"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2) Fuera de la planta urbana por kilómetro recorrido: dos (2) litros de gasoil. </w:t>
      </w:r>
    </w:p>
    <w:p w14:paraId="0CAD92C8"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3) Por metro cúbico de tierra dentro de la planta urbana: cinco (5) litros de gasoil.</w:t>
      </w:r>
    </w:p>
    <w:p w14:paraId="79E4AF9C" w14:textId="77777777" w:rsidR="004B4A2A" w:rsidRPr="004B4A2A" w:rsidRDefault="004B4A2A" w:rsidP="004B4A2A">
      <w:pPr>
        <w:suppressAutoHyphens w:val="0"/>
        <w:spacing w:after="0" w:line="240" w:lineRule="auto"/>
        <w:jc w:val="both"/>
        <w:rPr>
          <w:rFonts w:ascii="Arial" w:eastAsia="Times New Roman" w:hAnsi="Arial" w:cs="Arial"/>
          <w:b/>
          <w:sz w:val="24"/>
          <w:szCs w:val="24"/>
          <w:lang w:val="es-AR" w:eastAsia="es-ES"/>
        </w:rPr>
      </w:pPr>
    </w:p>
    <w:p w14:paraId="5531F346"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lang w:val="es-AR" w:eastAsia="es-ES"/>
        </w:rPr>
        <w:t>B- Pala mecánica sin tractor:</w:t>
      </w:r>
    </w:p>
    <w:p w14:paraId="784EAB27"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1) Por hora de trabajo: siete (7) litros de gasoil.</w:t>
      </w:r>
    </w:p>
    <w:p w14:paraId="7D08F87E" w14:textId="77777777" w:rsidR="004B4A2A" w:rsidRPr="004B4A2A" w:rsidRDefault="004B4A2A" w:rsidP="004B4A2A">
      <w:pPr>
        <w:suppressAutoHyphens w:val="0"/>
        <w:spacing w:after="0" w:line="240" w:lineRule="auto"/>
        <w:jc w:val="both"/>
        <w:rPr>
          <w:rFonts w:ascii="Arial" w:eastAsia="Times New Roman" w:hAnsi="Arial" w:cs="Arial"/>
          <w:b/>
          <w:sz w:val="24"/>
          <w:szCs w:val="24"/>
          <w:lang w:val="es-AR" w:eastAsia="es-ES"/>
        </w:rPr>
      </w:pPr>
    </w:p>
    <w:p w14:paraId="5C31E764"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lang w:val="es-AR" w:eastAsia="es-ES"/>
        </w:rPr>
        <w:t>C- Motoniveladora:</w:t>
      </w:r>
    </w:p>
    <w:p w14:paraId="0186DDA5"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1) Fuera de la planta urbana por kilómetro recorrido: dos (2) litros de gasoil. </w:t>
      </w:r>
    </w:p>
    <w:p w14:paraId="2DF1AF27"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2) Por hora de trabajo: cuarenta (40) litros de gasoil.</w:t>
      </w:r>
    </w:p>
    <w:p w14:paraId="2BD92517" w14:textId="77777777" w:rsidR="004B4A2A" w:rsidRPr="004B4A2A" w:rsidRDefault="004B4A2A" w:rsidP="004B4A2A">
      <w:pPr>
        <w:suppressAutoHyphens w:val="0"/>
        <w:spacing w:after="0" w:line="240" w:lineRule="auto"/>
        <w:jc w:val="both"/>
        <w:rPr>
          <w:rFonts w:ascii="Arial" w:eastAsia="Times New Roman" w:hAnsi="Arial" w:cs="Arial"/>
          <w:b/>
          <w:sz w:val="24"/>
          <w:szCs w:val="24"/>
          <w:lang w:val="es-AR" w:eastAsia="es-ES"/>
        </w:rPr>
      </w:pPr>
    </w:p>
    <w:p w14:paraId="4470B1FE"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lang w:val="es-AR" w:eastAsia="es-ES"/>
        </w:rPr>
        <w:t>D- Tractor con personal:</w:t>
      </w:r>
    </w:p>
    <w:p w14:paraId="32693C2C"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1) Por hora de trabajo: cuarenta (40) litros de gasoil.</w:t>
      </w:r>
    </w:p>
    <w:p w14:paraId="0A362C85"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2) Fuera de la planta urbana por kilómetro recorrido: dos (2) litros de gasoil.</w:t>
      </w:r>
    </w:p>
    <w:p w14:paraId="5B569732" w14:textId="77777777" w:rsidR="004B4A2A" w:rsidRPr="004B4A2A" w:rsidRDefault="004B4A2A" w:rsidP="004B4A2A">
      <w:pPr>
        <w:suppressAutoHyphens w:val="0"/>
        <w:spacing w:after="0" w:line="240" w:lineRule="auto"/>
        <w:jc w:val="both"/>
        <w:rPr>
          <w:rFonts w:ascii="Arial" w:eastAsia="Times New Roman" w:hAnsi="Arial" w:cs="Arial"/>
          <w:b/>
          <w:sz w:val="24"/>
          <w:szCs w:val="24"/>
          <w:lang w:val="es-AR" w:eastAsia="es-ES"/>
        </w:rPr>
      </w:pPr>
    </w:p>
    <w:p w14:paraId="23F351CD"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lang w:val="es-AR" w:eastAsia="es-ES"/>
        </w:rPr>
        <w:t xml:space="preserve">E- Martillo neumático con personal: </w:t>
      </w:r>
    </w:p>
    <w:p w14:paraId="4895E9E2"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1) por hora de trabajo: treinta (30) litros de gasoil.</w:t>
      </w:r>
    </w:p>
    <w:p w14:paraId="3A3A56B9" w14:textId="77777777" w:rsidR="004B4A2A" w:rsidRPr="004B4A2A" w:rsidRDefault="004B4A2A" w:rsidP="004B4A2A">
      <w:pPr>
        <w:suppressAutoHyphens w:val="0"/>
        <w:spacing w:after="0" w:line="240" w:lineRule="auto"/>
        <w:jc w:val="both"/>
        <w:rPr>
          <w:rFonts w:ascii="Arial" w:eastAsia="Times New Roman" w:hAnsi="Arial" w:cs="Arial"/>
          <w:b/>
          <w:sz w:val="24"/>
          <w:szCs w:val="24"/>
          <w:lang w:val="es-AR" w:eastAsia="es-ES"/>
        </w:rPr>
      </w:pPr>
    </w:p>
    <w:p w14:paraId="6B1DC5F4"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lang w:val="es-AR" w:eastAsia="es-ES"/>
        </w:rPr>
        <w:t>F -Hormigonera sin personal:</w:t>
      </w:r>
    </w:p>
    <w:p w14:paraId="70401E2B"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1) por hora de trabajo: ocho (8) litros de nafta especial.</w:t>
      </w:r>
    </w:p>
    <w:p w14:paraId="66D253A0"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2DDF12A5"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lang w:val="es-AR" w:eastAsia="es-ES"/>
        </w:rPr>
        <w:t>G- Cortadora de césped o moto guadaña</w:t>
      </w:r>
    </w:p>
    <w:p w14:paraId="61DAFE89" w14:textId="77777777" w:rsidR="004B4A2A" w:rsidRPr="004B4A2A" w:rsidRDefault="004B4A2A" w:rsidP="004B4A2A">
      <w:pPr>
        <w:numPr>
          <w:ilvl w:val="0"/>
          <w:numId w:val="13"/>
        </w:numPr>
        <w:suppressAutoHyphens w:val="0"/>
        <w:spacing w:after="0" w:line="240" w:lineRule="auto"/>
        <w:contextualSpacing/>
        <w:jc w:val="both"/>
        <w:rPr>
          <w:rFonts w:ascii="Arial" w:hAnsi="Arial" w:cs="Arial"/>
          <w:sz w:val="24"/>
          <w:szCs w:val="24"/>
          <w:lang w:val="es-AR"/>
        </w:rPr>
      </w:pPr>
      <w:r w:rsidRPr="004B4A2A">
        <w:rPr>
          <w:rFonts w:ascii="Arial" w:eastAsia="Times New Roman" w:hAnsi="Arial" w:cs="Arial"/>
          <w:sz w:val="24"/>
          <w:szCs w:val="24"/>
          <w:lang w:val="es-AR" w:eastAsia="es-ES"/>
        </w:rPr>
        <w:t>Automotriz a nafta con personal por hora de trabajo: diez (10) litros de nafta especial.</w:t>
      </w:r>
    </w:p>
    <w:p w14:paraId="2963A942" w14:textId="77777777" w:rsidR="004B4A2A" w:rsidRPr="004B4A2A" w:rsidRDefault="004B4A2A" w:rsidP="004B4A2A">
      <w:pPr>
        <w:numPr>
          <w:ilvl w:val="0"/>
          <w:numId w:val="13"/>
        </w:num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Fuera de la planta urbana por kilómetro recorrido: dos (2) litros de nafta especial.</w:t>
      </w:r>
    </w:p>
    <w:p w14:paraId="6F611A7F"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7B426BF3"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lang w:val="pt-BR" w:eastAsia="es-ES"/>
        </w:rPr>
        <w:t xml:space="preserve">H- </w:t>
      </w:r>
      <w:proofErr w:type="spellStart"/>
      <w:r w:rsidRPr="004B4A2A">
        <w:rPr>
          <w:rFonts w:ascii="Arial" w:eastAsia="Times New Roman" w:hAnsi="Arial" w:cs="Arial"/>
          <w:b/>
          <w:sz w:val="24"/>
          <w:szCs w:val="24"/>
          <w:lang w:val="pt-BR" w:eastAsia="es-ES"/>
        </w:rPr>
        <w:t>Desmalezadora</w:t>
      </w:r>
      <w:proofErr w:type="spellEnd"/>
      <w:r w:rsidRPr="004B4A2A">
        <w:rPr>
          <w:rFonts w:ascii="Arial" w:eastAsia="Times New Roman" w:hAnsi="Arial" w:cs="Arial"/>
          <w:b/>
          <w:sz w:val="24"/>
          <w:szCs w:val="24"/>
          <w:lang w:val="pt-BR" w:eastAsia="es-ES"/>
        </w:rPr>
        <w:t xml:space="preserve"> de arrastre </w:t>
      </w:r>
      <w:proofErr w:type="spellStart"/>
      <w:r w:rsidRPr="004B4A2A">
        <w:rPr>
          <w:rFonts w:ascii="Arial" w:eastAsia="Times New Roman" w:hAnsi="Arial" w:cs="Arial"/>
          <w:b/>
          <w:sz w:val="24"/>
          <w:szCs w:val="24"/>
          <w:lang w:val="pt-BR" w:eastAsia="es-ES"/>
        </w:rPr>
        <w:t>con</w:t>
      </w:r>
      <w:proofErr w:type="spellEnd"/>
      <w:r w:rsidRPr="004B4A2A">
        <w:rPr>
          <w:rFonts w:ascii="Arial" w:eastAsia="Times New Roman" w:hAnsi="Arial" w:cs="Arial"/>
          <w:b/>
          <w:sz w:val="24"/>
          <w:szCs w:val="24"/>
          <w:lang w:val="pt-BR" w:eastAsia="es-ES"/>
        </w:rPr>
        <w:t xml:space="preserve"> </w:t>
      </w:r>
      <w:proofErr w:type="spellStart"/>
      <w:r w:rsidRPr="004B4A2A">
        <w:rPr>
          <w:rFonts w:ascii="Arial" w:eastAsia="Times New Roman" w:hAnsi="Arial" w:cs="Arial"/>
          <w:b/>
          <w:sz w:val="24"/>
          <w:szCs w:val="24"/>
          <w:lang w:val="pt-BR" w:eastAsia="es-ES"/>
        </w:rPr>
        <w:t>tractor</w:t>
      </w:r>
      <w:proofErr w:type="spellEnd"/>
      <w:r w:rsidRPr="004B4A2A">
        <w:rPr>
          <w:rFonts w:ascii="Arial" w:eastAsia="Times New Roman" w:hAnsi="Arial" w:cs="Arial"/>
          <w:b/>
          <w:sz w:val="24"/>
          <w:szCs w:val="24"/>
          <w:lang w:val="pt-BR" w:eastAsia="es-ES"/>
        </w:rPr>
        <w:t>:</w:t>
      </w:r>
    </w:p>
    <w:p w14:paraId="3E34462F"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1) por hora de trabajo: veinte (20) litros de gasoil.</w:t>
      </w:r>
    </w:p>
    <w:p w14:paraId="76754B1E" w14:textId="77777777" w:rsidR="004B4A2A" w:rsidRPr="004B4A2A" w:rsidRDefault="004B4A2A" w:rsidP="004B4A2A">
      <w:pPr>
        <w:suppressAutoHyphens w:val="0"/>
        <w:spacing w:after="0" w:line="240" w:lineRule="auto"/>
        <w:jc w:val="both"/>
        <w:rPr>
          <w:rFonts w:ascii="Arial" w:eastAsia="Times New Roman" w:hAnsi="Arial" w:cs="Arial"/>
          <w:b/>
          <w:sz w:val="24"/>
          <w:szCs w:val="24"/>
          <w:lang w:val="es-AR" w:eastAsia="es-ES"/>
        </w:rPr>
      </w:pPr>
    </w:p>
    <w:p w14:paraId="0CCFBA22"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lang w:val="es-AR" w:eastAsia="es-ES"/>
        </w:rPr>
        <w:t>I- Desmalezadora manual con personal:</w:t>
      </w:r>
    </w:p>
    <w:p w14:paraId="18246420"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1) por hora de trabajo: doce (12) litros de nafta especial.</w:t>
      </w:r>
    </w:p>
    <w:p w14:paraId="4721D4D3" w14:textId="77777777" w:rsidR="004B4A2A" w:rsidRPr="004B4A2A" w:rsidRDefault="004B4A2A" w:rsidP="004B4A2A">
      <w:pPr>
        <w:suppressAutoHyphens w:val="0"/>
        <w:spacing w:after="0" w:line="240" w:lineRule="auto"/>
        <w:jc w:val="both"/>
        <w:rPr>
          <w:rFonts w:ascii="Arial" w:eastAsia="Times New Roman" w:hAnsi="Arial" w:cs="Arial"/>
          <w:b/>
          <w:sz w:val="24"/>
          <w:szCs w:val="24"/>
          <w:lang w:val="es-AR" w:eastAsia="es-ES"/>
        </w:rPr>
      </w:pPr>
    </w:p>
    <w:p w14:paraId="77EE7B24"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lang w:val="es-AR" w:eastAsia="es-ES"/>
        </w:rPr>
        <w:t>J- Camión volcador:</w:t>
      </w:r>
    </w:p>
    <w:p w14:paraId="12F701C7"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1) por kilómetro recorrido fuera de la planta urbana: tres (3) litros de gasoil.</w:t>
      </w:r>
    </w:p>
    <w:p w14:paraId="290BDFC6"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2) por metro cúbico de tierra: dentro de la planta urbana: cinco (5) litros de gasoil.</w:t>
      </w:r>
    </w:p>
    <w:p w14:paraId="47947669" w14:textId="77777777" w:rsidR="004B4A2A" w:rsidRPr="004B4A2A" w:rsidRDefault="004B4A2A" w:rsidP="004B4A2A">
      <w:pPr>
        <w:suppressAutoHyphens w:val="0"/>
        <w:spacing w:after="0" w:line="240" w:lineRule="auto"/>
        <w:jc w:val="both"/>
        <w:rPr>
          <w:rFonts w:ascii="Arial" w:eastAsia="Times New Roman" w:hAnsi="Arial" w:cs="Arial"/>
          <w:b/>
          <w:sz w:val="24"/>
          <w:szCs w:val="24"/>
          <w:lang w:val="es-AR" w:eastAsia="es-ES"/>
        </w:rPr>
      </w:pPr>
    </w:p>
    <w:p w14:paraId="258F7EED"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lang w:val="es-AR" w:eastAsia="es-ES"/>
        </w:rPr>
        <w:t>K) Disco de arrastre sin tractor:</w:t>
      </w:r>
    </w:p>
    <w:p w14:paraId="0D050957"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1) por hora de trabajo: ocho (8) litros de gasoil.</w:t>
      </w:r>
    </w:p>
    <w:p w14:paraId="15440DC6"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2) fuera de la planta urbana por kilómetro recorrido: dos (2) litros de gasoil.</w:t>
      </w:r>
    </w:p>
    <w:p w14:paraId="6ED11D20" w14:textId="77777777" w:rsidR="004B4A2A" w:rsidRPr="004B4A2A" w:rsidRDefault="004B4A2A" w:rsidP="004B4A2A">
      <w:pPr>
        <w:suppressAutoHyphens w:val="0"/>
        <w:spacing w:after="0" w:line="240" w:lineRule="auto"/>
        <w:jc w:val="both"/>
        <w:rPr>
          <w:rFonts w:ascii="Arial" w:eastAsia="Times New Roman" w:hAnsi="Arial" w:cs="Arial"/>
          <w:b/>
          <w:sz w:val="24"/>
          <w:szCs w:val="24"/>
          <w:lang w:val="es-AR" w:eastAsia="es-ES"/>
        </w:rPr>
      </w:pPr>
    </w:p>
    <w:p w14:paraId="6757374E"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lang w:val="es-AR" w:eastAsia="es-ES"/>
        </w:rPr>
        <w:t>L) Pata de cabra:</w:t>
      </w:r>
    </w:p>
    <w:p w14:paraId="17F18DB8"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1) por hora de trabajo: veinte (20) litros de gasoil.</w:t>
      </w:r>
    </w:p>
    <w:p w14:paraId="28D69247"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2) por kilómetro recorrido fuera de la planta urbana: dos (2) litros de gasoil.</w:t>
      </w:r>
    </w:p>
    <w:p w14:paraId="4AB67DBE" w14:textId="77777777" w:rsidR="004B4A2A" w:rsidRPr="004B4A2A" w:rsidRDefault="004B4A2A" w:rsidP="004B4A2A">
      <w:pPr>
        <w:suppressAutoHyphens w:val="0"/>
        <w:spacing w:after="0" w:line="240" w:lineRule="auto"/>
        <w:jc w:val="both"/>
        <w:rPr>
          <w:rFonts w:ascii="Arial" w:eastAsia="Times New Roman" w:hAnsi="Arial" w:cs="Arial"/>
          <w:b/>
          <w:sz w:val="24"/>
          <w:szCs w:val="24"/>
          <w:lang w:val="es-AR" w:eastAsia="es-ES"/>
        </w:rPr>
      </w:pPr>
    </w:p>
    <w:p w14:paraId="5602B498"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lang w:val="es-AR" w:eastAsia="es-ES"/>
        </w:rPr>
        <w:t xml:space="preserve">M) Hidro elevador con personal: </w:t>
      </w:r>
    </w:p>
    <w:p w14:paraId="40D70B80"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1) Por hora de trabajo: veinticinco (25) litros de gasoil.</w:t>
      </w:r>
    </w:p>
    <w:p w14:paraId="14E11701"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1A3C2B40"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lang w:val="es-AR" w:eastAsia="es-ES"/>
        </w:rPr>
        <w:t>N) Vibro compactador con personal</w:t>
      </w:r>
      <w:r w:rsidRPr="004B4A2A">
        <w:rPr>
          <w:rFonts w:ascii="Arial" w:eastAsia="Times New Roman" w:hAnsi="Arial" w:cs="Arial"/>
          <w:sz w:val="24"/>
          <w:szCs w:val="24"/>
          <w:lang w:val="es-AR" w:eastAsia="es-ES"/>
        </w:rPr>
        <w:t>:</w:t>
      </w:r>
    </w:p>
    <w:p w14:paraId="1153FE56"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1) por hora de trabajo: cuarenta (40) litros de gasoil.</w:t>
      </w:r>
    </w:p>
    <w:p w14:paraId="5E50D2AD"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5DAF21D8"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573823E0" w14:textId="77777777" w:rsidR="00C649C5" w:rsidRDefault="00C649C5" w:rsidP="004B4A2A">
      <w:pPr>
        <w:keepNext/>
        <w:suppressAutoHyphens w:val="0"/>
        <w:spacing w:after="0" w:line="240" w:lineRule="auto"/>
        <w:jc w:val="both"/>
        <w:rPr>
          <w:rFonts w:ascii="Arial" w:eastAsia="Times New Roman" w:hAnsi="Arial" w:cs="Arial"/>
          <w:b/>
          <w:bCs/>
          <w:sz w:val="24"/>
          <w:szCs w:val="24"/>
          <w:u w:val="single"/>
          <w:lang w:val="es-AR" w:eastAsia="es-ES"/>
        </w:rPr>
      </w:pPr>
    </w:p>
    <w:p w14:paraId="22B243FF" w14:textId="1FC51CBF" w:rsidR="004B4A2A" w:rsidRPr="004B4A2A" w:rsidRDefault="004B4A2A" w:rsidP="004B4A2A">
      <w:pPr>
        <w:keepNext/>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u w:val="single"/>
          <w:lang w:val="es-AR" w:eastAsia="es-ES"/>
        </w:rPr>
        <w:t>CAPITULO XIII</w:t>
      </w:r>
    </w:p>
    <w:p w14:paraId="2BE75006"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63F5CD78"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DERECHO POR REPARACION DE CALZADAS</w:t>
      </w:r>
    </w:p>
    <w:p w14:paraId="67D865E2"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73C98184"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ARTÍCULO 41º</w:t>
      </w:r>
      <w:r w:rsidRPr="004B4A2A">
        <w:rPr>
          <w:rFonts w:ascii="Arial" w:eastAsia="Times New Roman" w:hAnsi="Arial" w:cs="Arial"/>
          <w:b/>
          <w:sz w:val="24"/>
          <w:szCs w:val="24"/>
          <w:lang w:val="es-AR" w:eastAsia="es-ES"/>
        </w:rPr>
        <w:t>)</w:t>
      </w:r>
    </w:p>
    <w:p w14:paraId="147A8CCF"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b/>
          <w:sz w:val="24"/>
          <w:szCs w:val="24"/>
          <w:lang w:val="es-AR" w:eastAsia="es-ES"/>
        </w:rPr>
        <w:t>IMPORTE DE LOS DERECHOS.</w:t>
      </w:r>
      <w:r w:rsidRPr="004B4A2A">
        <w:rPr>
          <w:rFonts w:ascii="Arial" w:eastAsia="Times New Roman" w:hAnsi="Arial" w:cs="Arial"/>
          <w:sz w:val="24"/>
          <w:szCs w:val="24"/>
          <w:lang w:val="es-AR" w:eastAsia="es-ES"/>
        </w:rPr>
        <w:t xml:space="preserve"> Fíjense los siguientes derechos por las reparaciones de calzada, cordón cuneta, veredas y/o similares que realice la Municipalidad, en razón de las roturas efectuadas por terceros:</w:t>
      </w:r>
    </w:p>
    <w:p w14:paraId="3C788B62"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Cuando tales obras se ejecuten por administración, las respectivas liquidaciones se formularán por la oficina correspondiente en base al costo real resultante, computándose los materiales al precio de reposición y adicionando un mínimo del diez por ciento (10%) sobre el total en concepto de gastos generales y de administración. Cuando tales obras se ejecuten por contrato, el costo de las mismas será el que resulte del mismo con más un diez por ciento (10%) en concepto de gastos de administración.</w:t>
      </w:r>
    </w:p>
    <w:p w14:paraId="7788128E" w14:textId="77777777" w:rsidR="004B4A2A" w:rsidRPr="004B4A2A" w:rsidRDefault="004B4A2A" w:rsidP="004B4A2A">
      <w:pPr>
        <w:suppressAutoHyphens w:val="0"/>
        <w:spacing w:after="0" w:line="240" w:lineRule="auto"/>
        <w:jc w:val="both"/>
        <w:rPr>
          <w:rFonts w:ascii="Arial" w:hAnsi="Arial" w:cs="Arial"/>
          <w:sz w:val="24"/>
          <w:szCs w:val="24"/>
          <w:lang w:val="es-AR"/>
        </w:rPr>
      </w:pPr>
    </w:p>
    <w:p w14:paraId="3A3CB744"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CAPITULO XIV</w:t>
      </w:r>
    </w:p>
    <w:p w14:paraId="464F71E9"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70D1D90C"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DERECHO POR NIVELES, LINEAS, URBANIZACIONES Y LOTEOS</w:t>
      </w:r>
    </w:p>
    <w:p w14:paraId="3D80A6A8"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0B865A45"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ARTÍCULO 42°</w:t>
      </w:r>
      <w:r w:rsidRPr="004B4A2A">
        <w:rPr>
          <w:rFonts w:ascii="Arial" w:eastAsia="Times New Roman" w:hAnsi="Arial" w:cs="Arial"/>
          <w:b/>
          <w:sz w:val="24"/>
          <w:szCs w:val="24"/>
          <w:lang w:val="es-AR" w:eastAsia="es-ES"/>
        </w:rPr>
        <w:t>)</w:t>
      </w:r>
    </w:p>
    <w:p w14:paraId="3C41B75F"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b/>
          <w:sz w:val="24"/>
          <w:szCs w:val="24"/>
          <w:lang w:val="es-AR" w:eastAsia="es-ES"/>
        </w:rPr>
        <w:t>NIVELES O LINEAS DE EDIFICACION</w:t>
      </w:r>
      <w:r w:rsidRPr="004B4A2A">
        <w:rPr>
          <w:rFonts w:ascii="Arial" w:eastAsia="Times New Roman" w:hAnsi="Arial" w:cs="Arial"/>
          <w:sz w:val="24"/>
          <w:szCs w:val="24"/>
          <w:lang w:val="es-AR" w:eastAsia="es-ES"/>
        </w:rPr>
        <w:t>.</w:t>
      </w:r>
    </w:p>
    <w:p w14:paraId="40249B17"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a-</w:t>
      </w:r>
      <w:r w:rsidRPr="004B4A2A">
        <w:rPr>
          <w:rFonts w:ascii="Arial" w:eastAsia="Times New Roman" w:hAnsi="Arial" w:cs="Arial"/>
          <w:b/>
          <w:sz w:val="24"/>
          <w:szCs w:val="24"/>
          <w:lang w:val="es-AR" w:eastAsia="es-ES"/>
        </w:rPr>
        <w:t xml:space="preserve"> </w:t>
      </w:r>
      <w:r w:rsidRPr="004B4A2A">
        <w:rPr>
          <w:rFonts w:ascii="Arial" w:eastAsia="Times New Roman" w:hAnsi="Arial" w:cs="Arial"/>
          <w:sz w:val="24"/>
          <w:szCs w:val="24"/>
          <w:lang w:val="es-AR" w:eastAsia="es-ES"/>
        </w:rPr>
        <w:t xml:space="preserve">Por el otorgamiento de niveles o líneas de edificación, en forma indistinta, conforme lo previsto en el Código Fiscal Municipal, Titulo IX, Parte Especial, se abonará por cada uno, un derecho de </w:t>
      </w:r>
      <w:r w:rsidRPr="004B4A2A">
        <w:rPr>
          <w:rFonts w:ascii="Arial" w:eastAsia="Times New Roman" w:hAnsi="Arial" w:cs="Arial"/>
          <w:b/>
          <w:bCs/>
          <w:sz w:val="24"/>
          <w:szCs w:val="24"/>
          <w:lang w:val="es-AR" w:eastAsia="es-ES"/>
        </w:rPr>
        <w:t xml:space="preserve">MF 28 </w:t>
      </w:r>
      <w:r w:rsidRPr="004B4A2A">
        <w:rPr>
          <w:rFonts w:ascii="Arial" w:eastAsia="Times New Roman" w:hAnsi="Arial" w:cs="Arial"/>
          <w:sz w:val="24"/>
          <w:szCs w:val="24"/>
          <w:lang w:val="es-AR" w:eastAsia="es-ES"/>
        </w:rPr>
        <w:t>(Módulos fiscales veintiocho).</w:t>
      </w:r>
    </w:p>
    <w:p w14:paraId="575EAA8E"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b- Por la verificación de líneas ya otorgadas, previa constatación con la documentación existente, se abonará un derecho de </w:t>
      </w:r>
      <w:r w:rsidRPr="004B4A2A">
        <w:rPr>
          <w:rFonts w:ascii="Arial" w:eastAsia="Times New Roman" w:hAnsi="Arial" w:cs="Arial"/>
          <w:b/>
          <w:bCs/>
          <w:sz w:val="24"/>
          <w:szCs w:val="24"/>
          <w:lang w:val="es-AR" w:eastAsia="es-ES"/>
        </w:rPr>
        <w:t xml:space="preserve">MF 15 </w:t>
      </w:r>
      <w:r w:rsidRPr="004B4A2A">
        <w:rPr>
          <w:rFonts w:ascii="Arial" w:eastAsia="Times New Roman" w:hAnsi="Arial" w:cs="Arial"/>
          <w:sz w:val="24"/>
          <w:szCs w:val="24"/>
          <w:lang w:val="es-AR" w:eastAsia="es-ES"/>
        </w:rPr>
        <w:t>(Módulos fiscales quince)</w:t>
      </w:r>
    </w:p>
    <w:p w14:paraId="65C1E452"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5A611CB7" w14:textId="77777777" w:rsidR="004B4A2A" w:rsidRPr="00C649C5" w:rsidRDefault="004B4A2A" w:rsidP="004B4A2A">
      <w:pPr>
        <w:suppressAutoHyphens w:val="0"/>
        <w:spacing w:after="0" w:line="240" w:lineRule="auto"/>
        <w:jc w:val="both"/>
        <w:rPr>
          <w:rFonts w:ascii="Arial" w:hAnsi="Arial" w:cs="Arial"/>
          <w:sz w:val="24"/>
          <w:szCs w:val="24"/>
          <w:u w:val="single"/>
          <w:lang w:val="es-AR"/>
        </w:rPr>
      </w:pPr>
      <w:r w:rsidRPr="00C649C5">
        <w:rPr>
          <w:rFonts w:ascii="Arial" w:eastAsia="Times New Roman" w:hAnsi="Arial" w:cs="Arial"/>
          <w:b/>
          <w:sz w:val="24"/>
          <w:szCs w:val="24"/>
          <w:u w:val="single"/>
          <w:lang w:val="es-AR" w:eastAsia="es-ES"/>
        </w:rPr>
        <w:t>ARTÍCULO 43°)</w:t>
      </w:r>
    </w:p>
    <w:p w14:paraId="5A978D24"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b/>
          <w:sz w:val="24"/>
          <w:szCs w:val="24"/>
          <w:lang w:val="es-AR" w:eastAsia="es-ES"/>
        </w:rPr>
        <w:t>PLANOS DE URBANIZACIONES Y LOTEOS.</w:t>
      </w:r>
    </w:p>
    <w:p w14:paraId="030E972B"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a- Se abonará en concepto de derecho por estudio y/o aprobación de planos de urbanizaciones y loteo el importe que resulte de aplicar sobre la valuación fiscal municipal una alícuota del uno por ciento (1%), más un importe de</w:t>
      </w:r>
      <w:r w:rsidRPr="004B4A2A">
        <w:rPr>
          <w:rFonts w:ascii="Arial" w:eastAsia="Times New Roman" w:hAnsi="Arial" w:cs="Arial"/>
          <w:b/>
          <w:bCs/>
          <w:sz w:val="24"/>
          <w:szCs w:val="24"/>
          <w:lang w:val="es-AR" w:eastAsia="es-ES"/>
        </w:rPr>
        <w:t xml:space="preserve"> MF 7 </w:t>
      </w:r>
      <w:r w:rsidRPr="004B4A2A">
        <w:rPr>
          <w:rFonts w:ascii="Arial" w:eastAsia="Times New Roman" w:hAnsi="Arial" w:cs="Arial"/>
          <w:sz w:val="24"/>
          <w:szCs w:val="24"/>
          <w:lang w:val="es-AR" w:eastAsia="es-ES"/>
        </w:rPr>
        <w:t>(Módulos fiscales siete) por cada lote resultante.</w:t>
      </w:r>
    </w:p>
    <w:p w14:paraId="61C9EE1D"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b- Cuando se aprueben urbanizaciones sin loteo, se abonará por dicho concepto el importe que resulte de aplicar sobre la valuación fiscal municipal una alícuota del uno por ciento (1%), más un importe de </w:t>
      </w:r>
      <w:r w:rsidRPr="004B4A2A">
        <w:rPr>
          <w:rFonts w:ascii="Arial" w:eastAsia="Times New Roman" w:hAnsi="Arial" w:cs="Arial"/>
          <w:b/>
          <w:bCs/>
          <w:sz w:val="24"/>
          <w:szCs w:val="24"/>
          <w:lang w:val="es-AR" w:eastAsia="es-ES"/>
        </w:rPr>
        <w:t xml:space="preserve">MF 167 </w:t>
      </w:r>
      <w:r w:rsidRPr="004B4A2A">
        <w:rPr>
          <w:rFonts w:ascii="Arial" w:eastAsia="Times New Roman" w:hAnsi="Arial" w:cs="Arial"/>
          <w:sz w:val="24"/>
          <w:szCs w:val="24"/>
          <w:lang w:val="es-AR" w:eastAsia="es-ES"/>
        </w:rPr>
        <w:t>(Módulos fiscales ciento sesenta y siete) por cada manzana resultante.</w:t>
      </w:r>
    </w:p>
    <w:p w14:paraId="1AC0AFCC"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Este derecho será exigible en todos los casos de urbanizaciones y loteos que se encontra</w:t>
      </w:r>
      <w:r w:rsidRPr="004B4A2A">
        <w:rPr>
          <w:rFonts w:ascii="Arial" w:eastAsia="Times New Roman" w:hAnsi="Arial" w:cs="Arial"/>
          <w:sz w:val="24"/>
          <w:szCs w:val="24"/>
          <w:lang w:val="es-AR" w:eastAsia="es-ES"/>
        </w:rPr>
        <w:softHyphen/>
        <w:t>ren pendientes de aprobación a la fecha de entrada en vigencia de esta Ordenanza.</w:t>
      </w:r>
    </w:p>
    <w:p w14:paraId="6D24E6BE"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3BB50BB9"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CAPITULO XV</w:t>
      </w:r>
    </w:p>
    <w:p w14:paraId="2B8F860F"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3C16BCB9"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 xml:space="preserve">TRABAJOS Y SERVICIOS POR CUENTAS DE PARTICULARES. </w:t>
      </w:r>
    </w:p>
    <w:p w14:paraId="4F52E5CA"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3A465564"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ARTÍCULO 44º</w:t>
      </w:r>
      <w:r w:rsidRPr="004B4A2A">
        <w:rPr>
          <w:rFonts w:ascii="Arial" w:eastAsia="Times New Roman" w:hAnsi="Arial" w:cs="Arial"/>
          <w:b/>
          <w:sz w:val="24"/>
          <w:szCs w:val="24"/>
          <w:lang w:val="es-AR" w:eastAsia="es-ES"/>
        </w:rPr>
        <w:t>)</w:t>
      </w:r>
    </w:p>
    <w:p w14:paraId="078BF4BE" w14:textId="77777777" w:rsidR="00C649C5" w:rsidRDefault="004B4A2A" w:rsidP="004B4A2A">
      <w:pPr>
        <w:suppressAutoHyphens w:val="0"/>
        <w:spacing w:after="0" w:line="240" w:lineRule="auto"/>
        <w:ind w:firstLine="708"/>
        <w:jc w:val="both"/>
        <w:rPr>
          <w:rFonts w:ascii="Arial" w:eastAsia="Times New Roman" w:hAnsi="Arial" w:cs="Arial"/>
          <w:sz w:val="24"/>
          <w:szCs w:val="24"/>
          <w:lang w:val="es-AR" w:eastAsia="es-ES"/>
        </w:rPr>
      </w:pPr>
      <w:r w:rsidRPr="004B4A2A">
        <w:rPr>
          <w:rFonts w:ascii="Arial" w:eastAsia="Times New Roman" w:hAnsi="Arial" w:cs="Arial"/>
          <w:b/>
          <w:sz w:val="24"/>
          <w:szCs w:val="24"/>
          <w:lang w:val="es-AR" w:eastAsia="es-ES"/>
        </w:rPr>
        <w:t>COLOCACION DE MEDIDOR DE CONSUMO</w:t>
      </w:r>
      <w:r w:rsidRPr="004B4A2A">
        <w:rPr>
          <w:rFonts w:ascii="Arial" w:eastAsia="Times New Roman" w:hAnsi="Arial" w:cs="Arial"/>
          <w:sz w:val="24"/>
          <w:szCs w:val="24"/>
          <w:lang w:val="es-AR" w:eastAsia="es-ES"/>
        </w:rPr>
        <w:t>. Queda a criterio exclusivo de la Municipalidad instalar medidores de consumo de agua en cualquiera de los inmuebles que</w:t>
      </w:r>
      <w:r w:rsidR="00C649C5">
        <w:rPr>
          <w:rFonts w:ascii="Arial" w:eastAsia="Times New Roman" w:hAnsi="Arial" w:cs="Arial"/>
          <w:sz w:val="24"/>
          <w:szCs w:val="24"/>
          <w:lang w:val="es-AR" w:eastAsia="es-ES"/>
        </w:rPr>
        <w:t>/</w:t>
      </w:r>
      <w:r w:rsidRPr="004B4A2A">
        <w:rPr>
          <w:rFonts w:ascii="Arial" w:eastAsia="Times New Roman" w:hAnsi="Arial" w:cs="Arial"/>
          <w:sz w:val="24"/>
          <w:szCs w:val="24"/>
          <w:lang w:val="es-AR" w:eastAsia="es-ES"/>
        </w:rPr>
        <w:t xml:space="preserve"> </w:t>
      </w:r>
    </w:p>
    <w:p w14:paraId="61CEAE3B" w14:textId="77777777" w:rsidR="00C649C5" w:rsidRDefault="00C649C5" w:rsidP="00C649C5">
      <w:pPr>
        <w:suppressAutoHyphens w:val="0"/>
        <w:spacing w:after="0" w:line="240" w:lineRule="auto"/>
        <w:jc w:val="both"/>
        <w:rPr>
          <w:rFonts w:ascii="Arial" w:eastAsia="Times New Roman" w:hAnsi="Arial" w:cs="Arial"/>
          <w:sz w:val="24"/>
          <w:szCs w:val="24"/>
          <w:lang w:val="es-AR" w:eastAsia="es-ES"/>
        </w:rPr>
      </w:pPr>
    </w:p>
    <w:p w14:paraId="60260124" w14:textId="77777777" w:rsidR="00C649C5" w:rsidRDefault="00C649C5" w:rsidP="00C649C5">
      <w:pPr>
        <w:suppressAutoHyphens w:val="0"/>
        <w:spacing w:after="0" w:line="240" w:lineRule="auto"/>
        <w:jc w:val="both"/>
        <w:rPr>
          <w:rFonts w:ascii="Arial" w:eastAsia="Times New Roman" w:hAnsi="Arial" w:cs="Arial"/>
          <w:sz w:val="24"/>
          <w:szCs w:val="24"/>
          <w:lang w:val="es-AR" w:eastAsia="es-ES"/>
        </w:rPr>
      </w:pPr>
    </w:p>
    <w:p w14:paraId="7310E719" w14:textId="77777777" w:rsidR="00C649C5" w:rsidRDefault="00C649C5" w:rsidP="00C649C5">
      <w:pPr>
        <w:suppressAutoHyphens w:val="0"/>
        <w:spacing w:after="0" w:line="240" w:lineRule="auto"/>
        <w:jc w:val="both"/>
        <w:rPr>
          <w:rFonts w:ascii="Arial" w:eastAsia="Times New Roman" w:hAnsi="Arial" w:cs="Arial"/>
          <w:sz w:val="24"/>
          <w:szCs w:val="24"/>
          <w:lang w:val="es-AR" w:eastAsia="es-ES"/>
        </w:rPr>
      </w:pPr>
    </w:p>
    <w:p w14:paraId="3746C375" w14:textId="6AA35BE4" w:rsidR="004B4A2A" w:rsidRPr="004B4A2A" w:rsidRDefault="00C649C5" w:rsidP="00C649C5">
      <w:pPr>
        <w:suppressAutoHyphens w:val="0"/>
        <w:spacing w:after="0" w:line="240" w:lineRule="auto"/>
        <w:jc w:val="both"/>
        <w:rPr>
          <w:rFonts w:ascii="Arial" w:hAnsi="Arial" w:cs="Arial"/>
          <w:sz w:val="24"/>
          <w:szCs w:val="24"/>
          <w:lang w:val="es-AR"/>
        </w:rPr>
      </w:pPr>
      <w:r>
        <w:rPr>
          <w:rFonts w:ascii="Arial" w:eastAsia="Times New Roman" w:hAnsi="Arial" w:cs="Arial"/>
          <w:sz w:val="24"/>
          <w:szCs w:val="24"/>
          <w:lang w:val="es-AR" w:eastAsia="es-ES"/>
        </w:rPr>
        <w:t>///</w:t>
      </w:r>
      <w:r w:rsidR="004B4A2A" w:rsidRPr="004B4A2A">
        <w:rPr>
          <w:rFonts w:ascii="Arial" w:eastAsia="Times New Roman" w:hAnsi="Arial" w:cs="Arial"/>
          <w:sz w:val="24"/>
          <w:szCs w:val="24"/>
          <w:lang w:val="es-AR" w:eastAsia="es-ES"/>
        </w:rPr>
        <w:t xml:space="preserve">cuenten con provisión de agua potable, a los efectos de la liquidación de la tasa por servicios sanitarios. </w:t>
      </w:r>
    </w:p>
    <w:p w14:paraId="30C52916"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Los contribuyentes propietarios o poseedores a título de dueño de aquellos inmuebles en los que la Municipalidad coloque medidor de consumo de agua, deberán abonar el equivalente al costo asumido por la Municipalidad para su adquisición, incluyendo gabinete y todos los elementos necesarios para dicha colocación, pudiendo hacerlo en un solo pago y/o en hasta seis (6) cuotas, con el interés correspondiente a la financiación, independientemente de que la instalación se efectúe en forma inmediata o a futuro. Para ello, deberá suscribirse un convenio entre la Municipalidad y el interesado.   </w:t>
      </w:r>
    </w:p>
    <w:p w14:paraId="16C5F2B5"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42FCC8B2"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ARTÍCULO 45º</w:t>
      </w:r>
      <w:r w:rsidRPr="004B4A2A">
        <w:rPr>
          <w:rFonts w:ascii="Arial" w:eastAsia="Times New Roman" w:hAnsi="Arial" w:cs="Arial"/>
          <w:b/>
          <w:sz w:val="24"/>
          <w:szCs w:val="24"/>
          <w:lang w:val="es-AR" w:eastAsia="es-ES"/>
        </w:rPr>
        <w:t>)</w:t>
      </w:r>
    </w:p>
    <w:p w14:paraId="76AC1E51"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b/>
          <w:sz w:val="24"/>
          <w:szCs w:val="24"/>
          <w:lang w:val="es-AR" w:eastAsia="es-ES"/>
        </w:rPr>
        <w:t>CONEXIONES DOMICILIARIAS</w:t>
      </w:r>
      <w:r w:rsidRPr="004B4A2A">
        <w:rPr>
          <w:rFonts w:ascii="Arial" w:eastAsia="Times New Roman" w:hAnsi="Arial" w:cs="Arial"/>
          <w:sz w:val="24"/>
          <w:szCs w:val="24"/>
          <w:lang w:val="es-AR" w:eastAsia="es-ES"/>
        </w:rPr>
        <w:t xml:space="preserve">. Las conexiones domiciliarias que sean efectuadas por la Municipalidad, a las redes de agua potable y redes colectoras cloacales, serán con cargo a los contribuyentes y se liquidarán de la siguiente forma: </w:t>
      </w:r>
    </w:p>
    <w:p w14:paraId="4413F878"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4D2FF4ED"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a) Derecho a la conexión a la red de agua: la suma equivalente en pesos a cuatro (4) metros de caño de PVC sesenta y tres milímetros (63 mm), previa aprobación de plano de instalación de agua por el área de Catastro de la Subsecretaría de Obras y Servicios </w:t>
      </w:r>
      <w:proofErr w:type="spellStart"/>
      <w:r w:rsidRPr="004B4A2A">
        <w:rPr>
          <w:rFonts w:ascii="Arial" w:eastAsia="Times New Roman" w:hAnsi="Arial" w:cs="Arial"/>
          <w:sz w:val="24"/>
          <w:szCs w:val="24"/>
          <w:lang w:val="es-AR" w:eastAsia="es-ES"/>
        </w:rPr>
        <w:t>Publicos</w:t>
      </w:r>
      <w:proofErr w:type="spellEnd"/>
      <w:r w:rsidRPr="004B4A2A">
        <w:rPr>
          <w:rFonts w:ascii="Arial" w:eastAsia="Times New Roman" w:hAnsi="Arial" w:cs="Arial"/>
          <w:sz w:val="24"/>
          <w:szCs w:val="24"/>
          <w:lang w:val="es-AR" w:eastAsia="es-ES"/>
        </w:rPr>
        <w:t xml:space="preserve">                                               </w:t>
      </w:r>
    </w:p>
    <w:p w14:paraId="43D40010"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37134918"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b) Derecho a la conexión a la red cloacal: la suma equivalente en pesos a once (11) metros de caños de PVC de ciento sesenta (160mm), previa aprobación de plano de instalación cloacal por el área municipal de Catastro de la Subsecretaria de Obras y Servicios </w:t>
      </w:r>
      <w:proofErr w:type="spellStart"/>
      <w:r w:rsidRPr="004B4A2A">
        <w:rPr>
          <w:rFonts w:ascii="Arial" w:eastAsia="Times New Roman" w:hAnsi="Arial" w:cs="Arial"/>
          <w:sz w:val="24"/>
          <w:szCs w:val="24"/>
          <w:lang w:val="es-AR" w:eastAsia="es-ES"/>
        </w:rPr>
        <w:t>Publicos</w:t>
      </w:r>
      <w:proofErr w:type="spellEnd"/>
    </w:p>
    <w:p w14:paraId="79E7EB0B" w14:textId="77777777" w:rsidR="004B4A2A" w:rsidRPr="004B4A2A" w:rsidRDefault="004B4A2A" w:rsidP="004B4A2A">
      <w:pPr>
        <w:suppressAutoHyphens w:val="0"/>
        <w:spacing w:after="0" w:line="240" w:lineRule="auto"/>
        <w:ind w:left="720"/>
        <w:jc w:val="both"/>
        <w:rPr>
          <w:rFonts w:ascii="Arial" w:eastAsia="Times New Roman" w:hAnsi="Arial" w:cs="Arial"/>
          <w:sz w:val="24"/>
          <w:szCs w:val="24"/>
          <w:lang w:val="es-AR" w:eastAsia="es-ES"/>
        </w:rPr>
      </w:pPr>
    </w:p>
    <w:p w14:paraId="5130F038"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En ambos casos los interesados podrán hacerlo en un solo pago y/o en hasta seis (6) cuotas, con el interés correspondiente a la financiación, independientemente de que la instalación se efectúe en forma inmediata o a futuro. Para ello, deberá suscribirse un convenio entre la Municipalidad y el interesado.   </w:t>
      </w:r>
    </w:p>
    <w:p w14:paraId="5D7C6B7C" w14:textId="77777777" w:rsidR="004B4A2A" w:rsidRPr="004B4A2A" w:rsidRDefault="004B4A2A" w:rsidP="004B4A2A">
      <w:pPr>
        <w:suppressAutoHyphens w:val="0"/>
        <w:spacing w:after="0" w:line="240" w:lineRule="auto"/>
        <w:jc w:val="both"/>
        <w:rPr>
          <w:rFonts w:ascii="Arial" w:eastAsia="Times New Roman" w:hAnsi="Arial" w:cs="Arial"/>
          <w:b/>
          <w:color w:val="FF0000"/>
          <w:sz w:val="24"/>
          <w:szCs w:val="24"/>
          <w:u w:val="single"/>
          <w:lang w:val="es-AR" w:eastAsia="es-ES"/>
        </w:rPr>
      </w:pPr>
    </w:p>
    <w:p w14:paraId="09345768" w14:textId="77777777" w:rsidR="004B4A2A" w:rsidRPr="004B4A2A" w:rsidRDefault="004B4A2A" w:rsidP="004B4A2A">
      <w:pPr>
        <w:suppressAutoHyphens w:val="0"/>
        <w:spacing w:after="0" w:line="240" w:lineRule="auto"/>
        <w:jc w:val="both"/>
        <w:rPr>
          <w:rFonts w:ascii="Arial" w:eastAsia="Times New Roman" w:hAnsi="Arial" w:cs="Arial"/>
          <w:b/>
          <w:sz w:val="24"/>
          <w:szCs w:val="24"/>
          <w:lang w:val="es-AR" w:eastAsia="es-ES"/>
        </w:rPr>
      </w:pPr>
      <w:r w:rsidRPr="004B4A2A">
        <w:rPr>
          <w:rFonts w:ascii="Arial" w:eastAsia="Times New Roman" w:hAnsi="Arial" w:cs="Arial"/>
          <w:b/>
          <w:sz w:val="24"/>
          <w:szCs w:val="24"/>
          <w:u w:val="single"/>
          <w:lang w:val="es-AR" w:eastAsia="es-ES"/>
        </w:rPr>
        <w:t>ARTÍCULO 46º</w:t>
      </w:r>
      <w:r w:rsidRPr="004B4A2A">
        <w:rPr>
          <w:rFonts w:ascii="Arial" w:eastAsia="Times New Roman" w:hAnsi="Arial" w:cs="Arial"/>
          <w:b/>
          <w:sz w:val="24"/>
          <w:szCs w:val="24"/>
          <w:lang w:val="es-AR" w:eastAsia="es-ES"/>
        </w:rPr>
        <w:t>)</w:t>
      </w:r>
    </w:p>
    <w:p w14:paraId="3809DEB7" w14:textId="77777777" w:rsidR="004B4A2A" w:rsidRPr="004B4A2A" w:rsidRDefault="004B4A2A" w:rsidP="004B4A2A">
      <w:pPr>
        <w:suppressAutoHyphens w:val="0"/>
        <w:spacing w:after="0" w:line="240" w:lineRule="auto"/>
        <w:ind w:firstLine="425"/>
        <w:jc w:val="both"/>
        <w:rPr>
          <w:rFonts w:ascii="Arial" w:eastAsia="Times New Roman" w:hAnsi="Arial" w:cs="Arial"/>
          <w:sz w:val="24"/>
          <w:szCs w:val="24"/>
          <w:lang w:val="es-AR" w:eastAsia="es-ES"/>
        </w:rPr>
      </w:pPr>
      <w:r w:rsidRPr="004B4A2A">
        <w:rPr>
          <w:rFonts w:ascii="Arial" w:eastAsia="Times New Roman" w:hAnsi="Arial" w:cs="Arial"/>
          <w:b/>
          <w:sz w:val="24"/>
          <w:szCs w:val="24"/>
          <w:lang w:val="es-AR" w:eastAsia="es-ES"/>
        </w:rPr>
        <w:t>REPARACIONES DE CONEXIONES DOMICILIARIAS</w:t>
      </w:r>
      <w:r w:rsidRPr="004B4A2A">
        <w:rPr>
          <w:rFonts w:ascii="Arial" w:eastAsia="Times New Roman" w:hAnsi="Arial" w:cs="Arial"/>
          <w:sz w:val="24"/>
          <w:szCs w:val="24"/>
          <w:lang w:val="es-AR" w:eastAsia="es-ES"/>
        </w:rPr>
        <w:t>. Los trabajos de reparaciones y/o desobstrucciones de conexiones domiciliarias de agua y de cloacas que rea</w:t>
      </w:r>
      <w:r w:rsidRPr="004B4A2A">
        <w:rPr>
          <w:rFonts w:ascii="Arial" w:eastAsia="Times New Roman" w:hAnsi="Arial" w:cs="Arial"/>
          <w:sz w:val="24"/>
          <w:szCs w:val="24"/>
          <w:lang w:val="es-AR" w:eastAsia="es-ES"/>
        </w:rPr>
        <w:softHyphen/>
        <w:t>lice personal de la Municipalidad, cuando corresponda, serán con cargo a los contribuyentes y se liquidarán de la siguiente forma:</w:t>
      </w:r>
    </w:p>
    <w:p w14:paraId="6DB1D337" w14:textId="77777777" w:rsidR="004B4A2A" w:rsidRPr="004B4A2A" w:rsidRDefault="004B4A2A" w:rsidP="004B4A2A">
      <w:pPr>
        <w:numPr>
          <w:ilvl w:val="0"/>
          <w:numId w:val="14"/>
        </w:numPr>
        <w:suppressAutoHyphens w:val="0"/>
        <w:spacing w:after="0" w:line="240" w:lineRule="auto"/>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Por conexión de agua: la suma en pesos equivalente a cuatro (4) metros de caño de PVC de sesenta y tres milímetros (63 mm).</w:t>
      </w:r>
    </w:p>
    <w:p w14:paraId="5A00E2C9" w14:textId="77777777" w:rsidR="004B4A2A" w:rsidRPr="004B4A2A" w:rsidRDefault="004B4A2A" w:rsidP="004B4A2A">
      <w:pPr>
        <w:numPr>
          <w:ilvl w:val="0"/>
          <w:numId w:val="14"/>
        </w:num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Por conexión de cloacas: la suma en pesos equivalente a once (11) metros de caño de PVC de ciento sesenta milímetros (160mm)</w:t>
      </w:r>
    </w:p>
    <w:p w14:paraId="6F0911F5"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4A02D525"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En caso de realizarse la conexión de agua y se coloque el medidor correspondiente, este será abonado conforme a la establecido en el artículo 44º.</w:t>
      </w:r>
    </w:p>
    <w:p w14:paraId="69B7D111"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4BDC7734"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ARTÍCULO 47º</w:t>
      </w:r>
      <w:r w:rsidRPr="004B4A2A">
        <w:rPr>
          <w:rFonts w:ascii="Arial" w:eastAsia="Times New Roman" w:hAnsi="Arial" w:cs="Arial"/>
          <w:b/>
          <w:sz w:val="24"/>
          <w:szCs w:val="24"/>
          <w:lang w:val="es-AR" w:eastAsia="es-ES"/>
        </w:rPr>
        <w:t>)</w:t>
      </w:r>
    </w:p>
    <w:p w14:paraId="171DF99D" w14:textId="77777777" w:rsidR="00C649C5" w:rsidRDefault="004B4A2A" w:rsidP="004B4A2A">
      <w:pPr>
        <w:suppressAutoHyphens w:val="0"/>
        <w:spacing w:after="0" w:line="240" w:lineRule="auto"/>
        <w:ind w:firstLine="708"/>
        <w:jc w:val="both"/>
        <w:rPr>
          <w:rFonts w:ascii="Arial" w:eastAsia="Times New Roman" w:hAnsi="Arial" w:cs="Arial"/>
          <w:sz w:val="24"/>
          <w:szCs w:val="24"/>
          <w:lang w:val="es-AR" w:eastAsia="es-ES"/>
        </w:rPr>
      </w:pPr>
      <w:r w:rsidRPr="004B4A2A">
        <w:rPr>
          <w:rFonts w:ascii="Arial" w:eastAsia="Times New Roman" w:hAnsi="Arial" w:cs="Arial"/>
          <w:b/>
          <w:sz w:val="24"/>
          <w:szCs w:val="24"/>
          <w:lang w:val="es-AR" w:eastAsia="es-ES"/>
        </w:rPr>
        <w:t>ANALISIS VARIOS</w:t>
      </w:r>
      <w:r w:rsidRPr="004B4A2A">
        <w:rPr>
          <w:rFonts w:ascii="Arial" w:eastAsia="Times New Roman" w:hAnsi="Arial" w:cs="Arial"/>
          <w:sz w:val="24"/>
          <w:szCs w:val="24"/>
          <w:lang w:val="es-AR" w:eastAsia="es-ES"/>
        </w:rPr>
        <w:t>. Por los análisis practicados a terceros de líquidos resi</w:t>
      </w:r>
      <w:r w:rsidRPr="004B4A2A">
        <w:rPr>
          <w:rFonts w:ascii="Arial" w:eastAsia="Times New Roman" w:hAnsi="Arial" w:cs="Arial"/>
          <w:sz w:val="24"/>
          <w:szCs w:val="24"/>
          <w:lang w:val="es-AR" w:eastAsia="es-ES"/>
        </w:rPr>
        <w:softHyphen/>
        <w:t>duales, industriales, cloacales, agua de pozo y superficiales, líquidos contaminados, materiales de uso en tratamiento de aguas, y determinaciones especiales por absorción atómica, se faculta al Departamento Ejecutivo Municipal para que fije los importes. Dichos valores no</w:t>
      </w:r>
      <w:r w:rsidR="00C649C5">
        <w:rPr>
          <w:rFonts w:ascii="Arial" w:eastAsia="Times New Roman" w:hAnsi="Arial" w:cs="Arial"/>
          <w:sz w:val="24"/>
          <w:szCs w:val="24"/>
          <w:lang w:val="es-AR" w:eastAsia="es-ES"/>
        </w:rPr>
        <w:t>/</w:t>
      </w:r>
      <w:r w:rsidRPr="004B4A2A">
        <w:rPr>
          <w:rFonts w:ascii="Arial" w:eastAsia="Times New Roman" w:hAnsi="Arial" w:cs="Arial"/>
          <w:sz w:val="24"/>
          <w:szCs w:val="24"/>
          <w:lang w:val="es-AR" w:eastAsia="es-ES"/>
        </w:rPr>
        <w:t xml:space="preserve"> </w:t>
      </w:r>
    </w:p>
    <w:p w14:paraId="66BEA0B3" w14:textId="77777777" w:rsidR="00C649C5" w:rsidRDefault="00C649C5" w:rsidP="00C649C5">
      <w:pPr>
        <w:suppressAutoHyphens w:val="0"/>
        <w:spacing w:after="0" w:line="240" w:lineRule="auto"/>
        <w:jc w:val="both"/>
        <w:rPr>
          <w:rFonts w:ascii="Arial" w:eastAsia="Times New Roman" w:hAnsi="Arial" w:cs="Arial"/>
          <w:sz w:val="24"/>
          <w:szCs w:val="24"/>
          <w:lang w:val="es-AR" w:eastAsia="es-ES"/>
        </w:rPr>
      </w:pPr>
    </w:p>
    <w:p w14:paraId="260D59C0" w14:textId="77777777" w:rsidR="00C649C5" w:rsidRDefault="00C649C5" w:rsidP="00C649C5">
      <w:pPr>
        <w:suppressAutoHyphens w:val="0"/>
        <w:spacing w:after="0" w:line="240" w:lineRule="auto"/>
        <w:jc w:val="both"/>
        <w:rPr>
          <w:rFonts w:ascii="Arial" w:eastAsia="Times New Roman" w:hAnsi="Arial" w:cs="Arial"/>
          <w:sz w:val="24"/>
          <w:szCs w:val="24"/>
          <w:lang w:val="es-AR" w:eastAsia="es-ES"/>
        </w:rPr>
      </w:pPr>
    </w:p>
    <w:p w14:paraId="469F3276" w14:textId="77777777" w:rsidR="00C649C5" w:rsidRDefault="00C649C5" w:rsidP="00C649C5">
      <w:pPr>
        <w:suppressAutoHyphens w:val="0"/>
        <w:spacing w:after="0" w:line="240" w:lineRule="auto"/>
        <w:jc w:val="both"/>
        <w:rPr>
          <w:rFonts w:ascii="Arial" w:eastAsia="Times New Roman" w:hAnsi="Arial" w:cs="Arial"/>
          <w:sz w:val="24"/>
          <w:szCs w:val="24"/>
          <w:lang w:val="es-AR" w:eastAsia="es-ES"/>
        </w:rPr>
      </w:pPr>
    </w:p>
    <w:p w14:paraId="63D5F3A9" w14:textId="60E70745" w:rsidR="004B4A2A" w:rsidRPr="004B4A2A" w:rsidRDefault="00C649C5" w:rsidP="00C649C5">
      <w:pPr>
        <w:suppressAutoHyphens w:val="0"/>
        <w:spacing w:after="0" w:line="240" w:lineRule="auto"/>
        <w:jc w:val="both"/>
        <w:rPr>
          <w:rFonts w:ascii="Arial" w:eastAsia="Times New Roman" w:hAnsi="Arial" w:cs="Arial"/>
          <w:sz w:val="24"/>
          <w:szCs w:val="24"/>
          <w:lang w:val="es-AR" w:eastAsia="es-ES"/>
        </w:rPr>
      </w:pPr>
      <w:r>
        <w:rPr>
          <w:rFonts w:ascii="Arial" w:eastAsia="Times New Roman" w:hAnsi="Arial" w:cs="Arial"/>
          <w:sz w:val="24"/>
          <w:szCs w:val="24"/>
          <w:lang w:val="es-AR" w:eastAsia="es-ES"/>
        </w:rPr>
        <w:t>///</w:t>
      </w:r>
      <w:r w:rsidR="004B4A2A" w:rsidRPr="004B4A2A">
        <w:rPr>
          <w:rFonts w:ascii="Arial" w:eastAsia="Times New Roman" w:hAnsi="Arial" w:cs="Arial"/>
          <w:sz w:val="24"/>
          <w:szCs w:val="24"/>
          <w:lang w:val="es-AR" w:eastAsia="es-ES"/>
        </w:rPr>
        <w:t>se cobrarán hasta tanto el municipio disponga de la capacidad técnica para realizar la contraprestación.</w:t>
      </w:r>
    </w:p>
    <w:p w14:paraId="21F17835" w14:textId="77777777" w:rsidR="004B4A2A" w:rsidRPr="004B4A2A" w:rsidRDefault="004B4A2A" w:rsidP="004B4A2A">
      <w:pPr>
        <w:suppressAutoHyphens w:val="0"/>
        <w:spacing w:after="0" w:line="240" w:lineRule="auto"/>
        <w:jc w:val="both"/>
        <w:rPr>
          <w:rFonts w:ascii="Arial" w:hAnsi="Arial" w:cs="Arial"/>
          <w:b/>
          <w:bCs/>
          <w:color w:val="FF0000"/>
          <w:sz w:val="24"/>
          <w:szCs w:val="24"/>
          <w:lang w:val="es-AR"/>
        </w:rPr>
      </w:pPr>
    </w:p>
    <w:p w14:paraId="479D4C9D" w14:textId="77777777" w:rsidR="004B4A2A" w:rsidRPr="004B4A2A" w:rsidRDefault="004B4A2A" w:rsidP="004B4A2A">
      <w:pPr>
        <w:suppressAutoHyphens w:val="0"/>
        <w:spacing w:after="0" w:line="240" w:lineRule="auto"/>
        <w:jc w:val="both"/>
        <w:rPr>
          <w:rFonts w:ascii="Arial" w:eastAsia="Times New Roman" w:hAnsi="Arial" w:cs="Arial"/>
          <w:b/>
          <w:sz w:val="24"/>
          <w:szCs w:val="24"/>
          <w:lang w:val="es-AR" w:eastAsia="es-ES"/>
        </w:rPr>
      </w:pPr>
      <w:r w:rsidRPr="004B4A2A">
        <w:rPr>
          <w:rFonts w:ascii="Arial" w:eastAsia="Times New Roman" w:hAnsi="Arial" w:cs="Arial"/>
          <w:b/>
          <w:sz w:val="24"/>
          <w:szCs w:val="24"/>
          <w:u w:val="single"/>
          <w:lang w:val="es-AR" w:eastAsia="es-ES"/>
        </w:rPr>
        <w:t>ARTÍCULO 48°):</w:t>
      </w:r>
      <w:r w:rsidRPr="004B4A2A">
        <w:rPr>
          <w:rFonts w:ascii="Arial" w:eastAsia="Times New Roman" w:hAnsi="Arial" w:cs="Arial"/>
          <w:b/>
          <w:sz w:val="24"/>
          <w:szCs w:val="24"/>
          <w:lang w:val="es-AR" w:eastAsia="es-ES"/>
        </w:rPr>
        <w:t xml:space="preserve"> </w:t>
      </w:r>
    </w:p>
    <w:p w14:paraId="7891082F" w14:textId="77777777" w:rsidR="004B4A2A" w:rsidRPr="004B4A2A" w:rsidRDefault="004B4A2A" w:rsidP="004B4A2A">
      <w:pPr>
        <w:suppressAutoHyphens w:val="0"/>
        <w:spacing w:after="0" w:line="240" w:lineRule="auto"/>
        <w:ind w:firstLine="708"/>
        <w:jc w:val="both"/>
        <w:rPr>
          <w:rFonts w:ascii="Arial" w:eastAsia="Times New Roman" w:hAnsi="Arial" w:cs="Arial"/>
          <w:sz w:val="24"/>
          <w:szCs w:val="24"/>
          <w:lang w:val="es-AR" w:eastAsia="es-ES"/>
        </w:rPr>
      </w:pPr>
      <w:r w:rsidRPr="004B4A2A">
        <w:rPr>
          <w:rFonts w:ascii="Arial" w:eastAsia="Times New Roman" w:hAnsi="Arial" w:cs="Arial"/>
          <w:b/>
          <w:sz w:val="24"/>
          <w:szCs w:val="24"/>
          <w:lang w:val="es-AR" w:eastAsia="es-ES"/>
        </w:rPr>
        <w:t>VERIFICACION DE LECTURAS Y CONTROL DE MEDIDORES</w:t>
      </w:r>
      <w:r w:rsidRPr="004B4A2A">
        <w:rPr>
          <w:rFonts w:ascii="Arial" w:eastAsia="Times New Roman" w:hAnsi="Arial" w:cs="Arial"/>
          <w:sz w:val="24"/>
          <w:szCs w:val="24"/>
          <w:lang w:val="es-AR" w:eastAsia="es-ES"/>
        </w:rPr>
        <w:t xml:space="preserve">. Por la verificación de lecturas de medidores de consumo de agua, y por el control de </w:t>
      </w:r>
    </w:p>
    <w:p w14:paraId="6EF3FB84"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funcionamiento de los mismos, se faculta al Departamento Ejecutivo a que establezca los mismos.</w:t>
      </w:r>
    </w:p>
    <w:p w14:paraId="2104EE51" w14:textId="77777777" w:rsidR="004B4A2A" w:rsidRPr="004B4A2A" w:rsidRDefault="004B4A2A" w:rsidP="004B4A2A">
      <w:pPr>
        <w:keepNext/>
        <w:suppressAutoHyphens w:val="0"/>
        <w:spacing w:after="0" w:line="240" w:lineRule="auto"/>
        <w:jc w:val="both"/>
        <w:rPr>
          <w:rFonts w:ascii="Arial" w:eastAsia="Times New Roman" w:hAnsi="Arial" w:cs="Arial"/>
          <w:b/>
          <w:bCs/>
          <w:sz w:val="24"/>
          <w:szCs w:val="24"/>
          <w:u w:val="single"/>
          <w:lang w:val="es-AR" w:eastAsia="es-ES"/>
        </w:rPr>
      </w:pPr>
    </w:p>
    <w:p w14:paraId="55375A8A" w14:textId="77777777" w:rsidR="004B4A2A" w:rsidRPr="004B4A2A" w:rsidRDefault="004B4A2A" w:rsidP="004B4A2A">
      <w:pPr>
        <w:keepNext/>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u w:val="single"/>
          <w:lang w:val="es-AR" w:eastAsia="es-ES"/>
        </w:rPr>
        <w:t>CAPITULO XVI</w:t>
      </w:r>
    </w:p>
    <w:p w14:paraId="4799340D" w14:textId="77777777" w:rsidR="004B4A2A" w:rsidRPr="004B4A2A" w:rsidRDefault="004B4A2A" w:rsidP="004B4A2A">
      <w:pPr>
        <w:suppressAutoHyphens w:val="0"/>
        <w:spacing w:after="0" w:line="240" w:lineRule="auto"/>
        <w:jc w:val="both"/>
        <w:rPr>
          <w:rFonts w:ascii="Arial" w:eastAsia="Times New Roman" w:hAnsi="Arial" w:cs="Arial"/>
          <w:b/>
          <w:bCs/>
          <w:sz w:val="24"/>
          <w:szCs w:val="24"/>
          <w:u w:val="single"/>
          <w:lang w:val="es-AR" w:eastAsia="es-ES"/>
        </w:rPr>
      </w:pPr>
    </w:p>
    <w:p w14:paraId="5B6EC158"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 xml:space="preserve">CONTRIBUCION POR MEJORAS </w:t>
      </w:r>
      <w:r w:rsidRPr="004B4A2A">
        <w:rPr>
          <w:rFonts w:ascii="Arial" w:eastAsia="Times New Roman" w:hAnsi="Arial" w:cs="Arial"/>
          <w:b/>
          <w:sz w:val="24"/>
          <w:szCs w:val="24"/>
          <w:lang w:val="es-AR" w:eastAsia="es-ES"/>
        </w:rPr>
        <w:t xml:space="preserve">    </w:t>
      </w:r>
    </w:p>
    <w:p w14:paraId="42FC3904"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61242571"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ARTICULO 49º)</w:t>
      </w:r>
    </w:p>
    <w:p w14:paraId="42BD5BD5" w14:textId="77777777" w:rsidR="004B4A2A" w:rsidRPr="004B4A2A" w:rsidRDefault="004B4A2A" w:rsidP="004B4A2A">
      <w:pPr>
        <w:suppressAutoHyphens w:val="0"/>
        <w:spacing w:after="0" w:line="240" w:lineRule="auto"/>
        <w:ind w:firstLine="708"/>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 xml:space="preserve">Los propietarios de inmuebles ubicados con frente a calles donde se ejecuten obras públicas de pavimento, afirmado, luz, agua corriente, cloacas, alumbrado público y/u otras obras o trabajos públicos efectuados total o parcialmente por la Municipalidad que representen un beneficio general directo o indirecto sobre todo inmueble, están obligados a abonar la contribución de mejoras correspondiente. </w:t>
      </w:r>
      <w:bookmarkStart w:id="1" w:name="_Hlk28326430"/>
      <w:r w:rsidRPr="004B4A2A">
        <w:rPr>
          <w:rFonts w:ascii="Arial" w:eastAsia="Times New Roman" w:hAnsi="Arial" w:cs="Arial"/>
          <w:sz w:val="24"/>
          <w:szCs w:val="24"/>
          <w:lang w:val="es-AR" w:eastAsia="es-ES"/>
        </w:rPr>
        <w:t>Cuando tales obras se ejecuten por administración, las respectivas liquidaciones se formularán por la oficina correspondiente en base al costo real resultante, computándose los materiales al precio de reposición, horas de maquinaria y personal empleado, y adicionando un mínimo del diez por ciento (10%) sobre el total en concepto de gastos generales y de administración. Cuando tales obras se ejecuten por contrato, el costo de las mismas será el que resulte del mismo con más un diez por ciento (10%) en concepto de gastos de administración</w:t>
      </w:r>
      <w:bookmarkEnd w:id="1"/>
      <w:r w:rsidRPr="004B4A2A">
        <w:rPr>
          <w:rFonts w:ascii="Arial" w:eastAsia="Times New Roman" w:hAnsi="Arial" w:cs="Arial"/>
          <w:sz w:val="24"/>
          <w:szCs w:val="24"/>
          <w:lang w:val="es-AR" w:eastAsia="es-ES"/>
        </w:rPr>
        <w:t xml:space="preserve">. La declaración de que las obras son de utilidad pública y que es obligatorio el pago de la contribución por mejoras correspondiente será establecido mediante decreto del Departamento Ejecutivo Municipal fijando el costo en el o los materiales empleados que considere apropiado, teniendo la facultad de deducir horas de maquinarias y personal cuando las obras se realicen por Administración. </w:t>
      </w:r>
    </w:p>
    <w:p w14:paraId="7578D6EA"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360F690F"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r w:rsidRPr="004B4A2A">
        <w:rPr>
          <w:rFonts w:ascii="Arial" w:eastAsia="Times New Roman" w:hAnsi="Arial" w:cs="Arial"/>
          <w:b/>
          <w:sz w:val="24"/>
          <w:szCs w:val="24"/>
          <w:u w:val="single"/>
          <w:lang w:val="es-AR" w:eastAsia="es-ES"/>
        </w:rPr>
        <w:t>CAPITULO XVII</w:t>
      </w:r>
    </w:p>
    <w:p w14:paraId="083E27BD" w14:textId="77777777" w:rsidR="004B4A2A" w:rsidRPr="004B4A2A" w:rsidRDefault="004B4A2A" w:rsidP="004B4A2A">
      <w:pPr>
        <w:suppressAutoHyphens w:val="0"/>
        <w:spacing w:after="0" w:line="240" w:lineRule="auto"/>
        <w:jc w:val="both"/>
        <w:rPr>
          <w:rFonts w:ascii="Arial" w:hAnsi="Arial" w:cs="Arial"/>
          <w:sz w:val="24"/>
          <w:szCs w:val="24"/>
          <w:lang w:val="es-AR"/>
        </w:rPr>
      </w:pPr>
    </w:p>
    <w:p w14:paraId="5387357B"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DERECHOS DE CEMENTERIO</w:t>
      </w:r>
    </w:p>
    <w:p w14:paraId="051B95E4"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0E51F604"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ARTICULO 50º</w:t>
      </w:r>
    </w:p>
    <w:p w14:paraId="7957B50A" w14:textId="77777777" w:rsidR="004B4A2A" w:rsidRPr="004B4A2A" w:rsidRDefault="004B4A2A" w:rsidP="004B4A2A">
      <w:pPr>
        <w:suppressAutoHyphens w:val="0"/>
        <w:spacing w:after="0" w:line="240" w:lineRule="auto"/>
        <w:ind w:firstLine="360"/>
        <w:jc w:val="both"/>
        <w:rPr>
          <w:rFonts w:ascii="Arial" w:hAnsi="Arial" w:cs="Arial"/>
          <w:sz w:val="24"/>
          <w:szCs w:val="24"/>
          <w:lang w:val="es-AR"/>
        </w:rPr>
      </w:pPr>
      <w:r w:rsidRPr="004B4A2A">
        <w:rPr>
          <w:rFonts w:ascii="Arial" w:eastAsia="Times New Roman" w:hAnsi="Arial" w:cs="Arial"/>
          <w:sz w:val="24"/>
          <w:szCs w:val="24"/>
          <w:lang w:val="es-AR" w:eastAsia="es-ES"/>
        </w:rPr>
        <w:t>Los derechos de este capítulo se pagarán de la siguiente forma:</w:t>
      </w:r>
    </w:p>
    <w:p w14:paraId="34C94CAD" w14:textId="77777777" w:rsidR="004B4A2A" w:rsidRPr="004B4A2A" w:rsidRDefault="004B4A2A" w:rsidP="004B4A2A">
      <w:pPr>
        <w:numPr>
          <w:ilvl w:val="0"/>
          <w:numId w:val="15"/>
        </w:num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Por inhumación y colocación de tapas en nichos y panteones: </w:t>
      </w:r>
      <w:r w:rsidRPr="004B4A2A">
        <w:rPr>
          <w:rFonts w:ascii="Arial" w:eastAsia="Times New Roman" w:hAnsi="Arial" w:cs="Arial"/>
          <w:b/>
          <w:bCs/>
          <w:sz w:val="24"/>
          <w:szCs w:val="24"/>
          <w:lang w:val="es-AR" w:eastAsia="es-ES"/>
        </w:rPr>
        <w:t xml:space="preserve">MF 40 </w:t>
      </w:r>
      <w:r w:rsidRPr="004B4A2A">
        <w:rPr>
          <w:rFonts w:ascii="Arial" w:eastAsia="Times New Roman" w:hAnsi="Arial" w:cs="Arial"/>
          <w:sz w:val="24"/>
          <w:szCs w:val="24"/>
          <w:lang w:val="es-AR" w:eastAsia="es-ES"/>
        </w:rPr>
        <w:t>(Módulos fiscales cuarenta)</w:t>
      </w:r>
    </w:p>
    <w:p w14:paraId="298F4F0F" w14:textId="77777777" w:rsidR="004B4A2A" w:rsidRPr="004B4A2A" w:rsidRDefault="004B4A2A" w:rsidP="004B4A2A">
      <w:pPr>
        <w:numPr>
          <w:ilvl w:val="0"/>
          <w:numId w:val="15"/>
        </w:numPr>
        <w:suppressAutoHyphens w:val="0"/>
        <w:spacing w:after="0" w:line="240" w:lineRule="auto"/>
        <w:ind w:left="417"/>
        <w:jc w:val="both"/>
        <w:rPr>
          <w:rFonts w:ascii="Arial" w:eastAsia="Times New Roman" w:hAnsi="Arial" w:cs="Arial"/>
          <w:sz w:val="24"/>
          <w:szCs w:val="24"/>
          <w:lang w:val="es-AR"/>
        </w:rPr>
      </w:pPr>
      <w:r w:rsidRPr="004B4A2A">
        <w:rPr>
          <w:rFonts w:ascii="Arial" w:eastAsia="Times New Roman" w:hAnsi="Arial" w:cs="Arial"/>
          <w:sz w:val="24"/>
          <w:szCs w:val="24"/>
          <w:lang w:val="es-AR"/>
        </w:rPr>
        <w:t xml:space="preserve">Por reducción y traslado de urna de restos depositados en fosas, panteón, nicho o similar: </w:t>
      </w:r>
      <w:r w:rsidRPr="004B4A2A">
        <w:rPr>
          <w:rFonts w:ascii="Arial" w:eastAsia="Times New Roman" w:hAnsi="Arial" w:cs="Arial"/>
          <w:b/>
          <w:bCs/>
          <w:sz w:val="24"/>
          <w:szCs w:val="24"/>
          <w:lang w:val="es-AR"/>
        </w:rPr>
        <w:t xml:space="preserve">MF 75 </w:t>
      </w:r>
      <w:r w:rsidRPr="004B4A2A">
        <w:rPr>
          <w:rFonts w:ascii="Arial" w:eastAsia="Times New Roman" w:hAnsi="Arial" w:cs="Arial"/>
          <w:sz w:val="24"/>
          <w:szCs w:val="24"/>
          <w:lang w:val="es-AR"/>
        </w:rPr>
        <w:t xml:space="preserve">(Módulos fiscales setenta y cinco) más </w:t>
      </w:r>
      <w:r w:rsidRPr="004B4A2A">
        <w:rPr>
          <w:rFonts w:ascii="Arial" w:eastAsia="Times New Roman" w:hAnsi="Arial" w:cs="Arial"/>
          <w:b/>
          <w:bCs/>
          <w:sz w:val="24"/>
          <w:szCs w:val="24"/>
          <w:lang w:val="es-AR"/>
        </w:rPr>
        <w:t xml:space="preserve">MF 75 </w:t>
      </w:r>
      <w:r w:rsidRPr="004B4A2A">
        <w:rPr>
          <w:rFonts w:ascii="Arial" w:eastAsia="Times New Roman" w:hAnsi="Arial" w:cs="Arial"/>
          <w:sz w:val="24"/>
          <w:szCs w:val="24"/>
          <w:lang w:val="es-AR"/>
        </w:rPr>
        <w:t>(Módulos fiscales setenta y cinco) si la reducción y traslado es realizada con personal municipal.</w:t>
      </w:r>
    </w:p>
    <w:p w14:paraId="79D8AD7D" w14:textId="77777777" w:rsidR="004B4A2A" w:rsidRPr="004B4A2A" w:rsidRDefault="004B4A2A" w:rsidP="004B4A2A">
      <w:pPr>
        <w:numPr>
          <w:ilvl w:val="0"/>
          <w:numId w:val="15"/>
        </w:num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Por traslado de Ataúd dentro del Cementerio: </w:t>
      </w:r>
      <w:r w:rsidRPr="004B4A2A">
        <w:rPr>
          <w:rFonts w:ascii="Arial" w:eastAsia="Times New Roman" w:hAnsi="Arial" w:cs="Arial"/>
          <w:b/>
          <w:bCs/>
          <w:sz w:val="24"/>
          <w:szCs w:val="24"/>
          <w:lang w:val="es-AR" w:eastAsia="es-ES"/>
        </w:rPr>
        <w:t xml:space="preserve">MF 40 </w:t>
      </w:r>
      <w:r w:rsidRPr="004B4A2A">
        <w:rPr>
          <w:rFonts w:ascii="Arial" w:eastAsia="Times New Roman" w:hAnsi="Arial" w:cs="Arial"/>
          <w:sz w:val="24"/>
          <w:szCs w:val="24"/>
          <w:lang w:val="es-AR" w:eastAsia="es-ES"/>
        </w:rPr>
        <w:t>(Módulos fiscales cuarenta)</w:t>
      </w:r>
    </w:p>
    <w:p w14:paraId="088499B6" w14:textId="77777777" w:rsidR="004B4A2A" w:rsidRPr="004B4A2A" w:rsidRDefault="004B4A2A" w:rsidP="004B4A2A">
      <w:pPr>
        <w:numPr>
          <w:ilvl w:val="0"/>
          <w:numId w:val="15"/>
        </w:num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Por inhumación en otros Cementerios: </w:t>
      </w:r>
      <w:r w:rsidRPr="004B4A2A">
        <w:rPr>
          <w:rFonts w:ascii="Arial" w:eastAsia="Times New Roman" w:hAnsi="Arial" w:cs="Arial"/>
          <w:b/>
          <w:bCs/>
          <w:sz w:val="24"/>
          <w:szCs w:val="24"/>
          <w:lang w:val="es-AR" w:eastAsia="es-ES"/>
        </w:rPr>
        <w:t xml:space="preserve">MF 20 </w:t>
      </w:r>
      <w:r w:rsidRPr="004B4A2A">
        <w:rPr>
          <w:rFonts w:ascii="Arial" w:eastAsia="Times New Roman" w:hAnsi="Arial" w:cs="Arial"/>
          <w:sz w:val="24"/>
          <w:szCs w:val="24"/>
          <w:lang w:val="es-AR" w:eastAsia="es-ES"/>
        </w:rPr>
        <w:t>(Módulos fiscales veinte)</w:t>
      </w:r>
    </w:p>
    <w:p w14:paraId="620993FC" w14:textId="77777777" w:rsidR="004B4A2A" w:rsidRPr="004B4A2A" w:rsidRDefault="004B4A2A" w:rsidP="004B4A2A">
      <w:pPr>
        <w:numPr>
          <w:ilvl w:val="0"/>
          <w:numId w:val="15"/>
        </w:num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Por introducción y salida de restos: </w:t>
      </w:r>
      <w:r w:rsidRPr="004B4A2A">
        <w:rPr>
          <w:rFonts w:ascii="Arial" w:eastAsia="Times New Roman" w:hAnsi="Arial" w:cs="Arial"/>
          <w:b/>
          <w:bCs/>
          <w:sz w:val="24"/>
          <w:szCs w:val="24"/>
          <w:lang w:val="es-AR" w:eastAsia="es-ES"/>
        </w:rPr>
        <w:t xml:space="preserve">MF 40 </w:t>
      </w:r>
      <w:r w:rsidRPr="004B4A2A">
        <w:rPr>
          <w:rFonts w:ascii="Arial" w:eastAsia="Times New Roman" w:hAnsi="Arial" w:cs="Arial"/>
          <w:sz w:val="24"/>
          <w:szCs w:val="24"/>
          <w:lang w:val="es-AR" w:eastAsia="es-ES"/>
        </w:rPr>
        <w:t>(Módulos fiscales cuarenta)</w:t>
      </w:r>
      <w:r w:rsidRPr="004B4A2A">
        <w:rPr>
          <w:rFonts w:ascii="Arial" w:eastAsia="Times New Roman" w:hAnsi="Arial" w:cs="Arial"/>
          <w:sz w:val="24"/>
          <w:szCs w:val="24"/>
          <w:lang w:val="es-AR" w:eastAsia="es-ES"/>
        </w:rPr>
        <w:tab/>
      </w:r>
      <w:r w:rsidRPr="004B4A2A">
        <w:rPr>
          <w:rFonts w:ascii="Arial" w:eastAsia="Times New Roman" w:hAnsi="Arial" w:cs="Arial"/>
          <w:sz w:val="24"/>
          <w:szCs w:val="24"/>
          <w:lang w:val="es-AR" w:eastAsia="es-ES"/>
        </w:rPr>
        <w:tab/>
      </w:r>
    </w:p>
    <w:p w14:paraId="247F2595" w14:textId="77777777" w:rsidR="004B4A2A" w:rsidRPr="004B4A2A" w:rsidRDefault="004B4A2A" w:rsidP="004B4A2A">
      <w:pPr>
        <w:suppressAutoHyphens w:val="0"/>
        <w:spacing w:after="0" w:line="240" w:lineRule="auto"/>
        <w:ind w:left="360"/>
        <w:jc w:val="both"/>
        <w:rPr>
          <w:rFonts w:ascii="Arial" w:eastAsia="Times New Roman" w:hAnsi="Arial" w:cs="Arial"/>
          <w:sz w:val="24"/>
          <w:szCs w:val="24"/>
          <w:lang w:val="es-AR" w:eastAsia="es-ES"/>
        </w:rPr>
      </w:pPr>
    </w:p>
    <w:p w14:paraId="460E79A1" w14:textId="77777777" w:rsidR="00C649C5" w:rsidRDefault="00C649C5" w:rsidP="004B4A2A">
      <w:pPr>
        <w:suppressAutoHyphens w:val="0"/>
        <w:spacing w:after="0" w:line="240" w:lineRule="auto"/>
        <w:jc w:val="both"/>
        <w:rPr>
          <w:rFonts w:ascii="Arial" w:eastAsia="Times New Roman" w:hAnsi="Arial" w:cs="Arial"/>
          <w:b/>
          <w:sz w:val="24"/>
          <w:szCs w:val="24"/>
          <w:u w:val="single"/>
          <w:lang w:val="es-AR" w:eastAsia="es-ES"/>
        </w:rPr>
      </w:pPr>
    </w:p>
    <w:p w14:paraId="6C591B0E" w14:textId="77777777" w:rsidR="00C649C5" w:rsidRDefault="00C649C5" w:rsidP="004B4A2A">
      <w:pPr>
        <w:suppressAutoHyphens w:val="0"/>
        <w:spacing w:after="0" w:line="240" w:lineRule="auto"/>
        <w:jc w:val="both"/>
        <w:rPr>
          <w:rFonts w:ascii="Arial" w:eastAsia="Times New Roman" w:hAnsi="Arial" w:cs="Arial"/>
          <w:b/>
          <w:sz w:val="24"/>
          <w:szCs w:val="24"/>
          <w:u w:val="single"/>
          <w:lang w:val="es-AR" w:eastAsia="es-ES"/>
        </w:rPr>
      </w:pPr>
    </w:p>
    <w:p w14:paraId="2C7FD898" w14:textId="77777777" w:rsidR="00C649C5" w:rsidRDefault="00C649C5" w:rsidP="004B4A2A">
      <w:pPr>
        <w:suppressAutoHyphens w:val="0"/>
        <w:spacing w:after="0" w:line="240" w:lineRule="auto"/>
        <w:jc w:val="both"/>
        <w:rPr>
          <w:rFonts w:ascii="Arial" w:eastAsia="Times New Roman" w:hAnsi="Arial" w:cs="Arial"/>
          <w:b/>
          <w:sz w:val="24"/>
          <w:szCs w:val="24"/>
          <w:u w:val="single"/>
          <w:lang w:val="es-AR" w:eastAsia="es-ES"/>
        </w:rPr>
      </w:pPr>
    </w:p>
    <w:p w14:paraId="3B324C75" w14:textId="77777777" w:rsidR="00C649C5" w:rsidRDefault="00C649C5" w:rsidP="004B4A2A">
      <w:pPr>
        <w:suppressAutoHyphens w:val="0"/>
        <w:spacing w:after="0" w:line="240" w:lineRule="auto"/>
        <w:jc w:val="both"/>
        <w:rPr>
          <w:rFonts w:ascii="Arial" w:eastAsia="Times New Roman" w:hAnsi="Arial" w:cs="Arial"/>
          <w:b/>
          <w:sz w:val="24"/>
          <w:szCs w:val="24"/>
          <w:u w:val="single"/>
          <w:lang w:val="es-AR" w:eastAsia="es-ES"/>
        </w:rPr>
      </w:pPr>
    </w:p>
    <w:p w14:paraId="3CD18259" w14:textId="3FA51563"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r w:rsidRPr="004B4A2A">
        <w:rPr>
          <w:rFonts w:ascii="Arial" w:eastAsia="Times New Roman" w:hAnsi="Arial" w:cs="Arial"/>
          <w:b/>
          <w:sz w:val="24"/>
          <w:szCs w:val="24"/>
          <w:u w:val="single"/>
          <w:lang w:val="es-AR" w:eastAsia="es-ES"/>
        </w:rPr>
        <w:t>ARTÍCULO 51º)</w:t>
      </w:r>
      <w:r w:rsidRPr="004B4A2A">
        <w:rPr>
          <w:rFonts w:ascii="Arial" w:eastAsia="Times New Roman" w:hAnsi="Arial" w:cs="Arial"/>
          <w:sz w:val="24"/>
          <w:szCs w:val="24"/>
          <w:lang w:val="es-AR" w:eastAsia="es-ES"/>
        </w:rPr>
        <w:t xml:space="preserve"> </w:t>
      </w:r>
    </w:p>
    <w:p w14:paraId="4C82532B"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sz w:val="24"/>
          <w:szCs w:val="24"/>
          <w:lang w:val="es-AR" w:eastAsia="es-ES"/>
        </w:rPr>
        <w:t>Por conservación del Cementerio, limpieza y barrido de vere</w:t>
      </w:r>
      <w:r w:rsidRPr="004B4A2A">
        <w:rPr>
          <w:rFonts w:ascii="Arial" w:eastAsia="Times New Roman" w:hAnsi="Arial" w:cs="Arial"/>
          <w:sz w:val="24"/>
          <w:szCs w:val="24"/>
          <w:lang w:val="es-AR" w:eastAsia="es-ES"/>
        </w:rPr>
        <w:softHyphen/>
        <w:t>das y uso de agua corriente, se establece la siguiente tasa anual, cuyo vencimiento operará el 30 de abril de 2025:</w:t>
      </w:r>
    </w:p>
    <w:p w14:paraId="3EBD735C" w14:textId="77777777" w:rsidR="004B4A2A" w:rsidRPr="004B4A2A" w:rsidRDefault="004B4A2A" w:rsidP="004B4A2A">
      <w:pPr>
        <w:numPr>
          <w:ilvl w:val="0"/>
          <w:numId w:val="16"/>
        </w:num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Por cada panteón particular, sepulcro individual, colectivo o similar:</w:t>
      </w:r>
      <w:r w:rsidRPr="004B4A2A">
        <w:rPr>
          <w:rFonts w:ascii="Arial" w:eastAsia="Times New Roman" w:hAnsi="Arial" w:cs="Arial"/>
          <w:b/>
          <w:bCs/>
          <w:sz w:val="24"/>
          <w:szCs w:val="24"/>
          <w:lang w:val="es-AR" w:eastAsia="es-ES"/>
        </w:rPr>
        <w:t xml:space="preserve"> MF 53 </w:t>
      </w:r>
      <w:r w:rsidRPr="004B4A2A">
        <w:rPr>
          <w:rFonts w:ascii="Arial" w:eastAsia="Times New Roman" w:hAnsi="Arial" w:cs="Arial"/>
          <w:sz w:val="24"/>
          <w:szCs w:val="24"/>
          <w:lang w:val="es-AR" w:eastAsia="es-ES"/>
        </w:rPr>
        <w:t>(Módulos fiscales cincuenta y tres)</w:t>
      </w:r>
    </w:p>
    <w:p w14:paraId="04FF68FE" w14:textId="77777777" w:rsidR="004B4A2A" w:rsidRPr="004B4A2A" w:rsidRDefault="004B4A2A" w:rsidP="004B4A2A">
      <w:pPr>
        <w:numPr>
          <w:ilvl w:val="0"/>
          <w:numId w:val="16"/>
        </w:numPr>
        <w:suppressAutoHyphens w:val="0"/>
        <w:spacing w:after="0" w:line="240" w:lineRule="auto"/>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 xml:space="preserve">Arrendatarios de nichos por un año filas 1º, 4º y 5º: </w:t>
      </w:r>
      <w:r w:rsidRPr="004B4A2A">
        <w:rPr>
          <w:rFonts w:ascii="Arial" w:eastAsia="Times New Roman" w:hAnsi="Arial" w:cs="Arial"/>
          <w:b/>
          <w:bCs/>
          <w:sz w:val="24"/>
          <w:szCs w:val="24"/>
          <w:lang w:val="es-AR" w:eastAsia="es-ES"/>
        </w:rPr>
        <w:t>MF 70</w:t>
      </w:r>
      <w:r w:rsidRPr="004B4A2A">
        <w:rPr>
          <w:rFonts w:ascii="Arial" w:eastAsia="Times New Roman" w:hAnsi="Arial" w:cs="Arial"/>
          <w:sz w:val="24"/>
          <w:szCs w:val="24"/>
          <w:lang w:val="es-AR" w:eastAsia="es-ES"/>
        </w:rPr>
        <w:t xml:space="preserve"> (Módulos fiscales setenta)</w:t>
      </w:r>
    </w:p>
    <w:p w14:paraId="556B8036" w14:textId="77777777" w:rsidR="004B4A2A" w:rsidRPr="004B4A2A" w:rsidRDefault="004B4A2A" w:rsidP="004B4A2A">
      <w:pPr>
        <w:numPr>
          <w:ilvl w:val="0"/>
          <w:numId w:val="16"/>
        </w:num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Arrendatarios de nichos por año filas 2º y 3º:  </w:t>
      </w:r>
      <w:r w:rsidRPr="004B4A2A">
        <w:rPr>
          <w:rFonts w:ascii="Arial" w:eastAsia="Times New Roman" w:hAnsi="Arial" w:cs="Arial"/>
          <w:b/>
          <w:bCs/>
          <w:sz w:val="24"/>
          <w:szCs w:val="24"/>
          <w:lang w:val="es-AR" w:eastAsia="es-ES"/>
        </w:rPr>
        <w:t>MF 103</w:t>
      </w:r>
      <w:r w:rsidRPr="004B4A2A">
        <w:rPr>
          <w:rFonts w:ascii="Arial" w:eastAsia="Times New Roman" w:hAnsi="Arial" w:cs="Arial"/>
          <w:sz w:val="24"/>
          <w:szCs w:val="24"/>
          <w:lang w:val="es-AR" w:eastAsia="es-ES"/>
        </w:rPr>
        <w:t xml:space="preserve"> (Módulos fiscales ciento tres)</w:t>
      </w:r>
    </w:p>
    <w:p w14:paraId="18226A57" w14:textId="77777777" w:rsidR="004B4A2A" w:rsidRPr="004B4A2A" w:rsidRDefault="004B4A2A" w:rsidP="004B4A2A">
      <w:pPr>
        <w:numPr>
          <w:ilvl w:val="0"/>
          <w:numId w:val="16"/>
        </w:numPr>
        <w:suppressAutoHyphens w:val="0"/>
        <w:spacing w:after="0" w:line="240" w:lineRule="auto"/>
        <w:contextualSpacing/>
        <w:jc w:val="both"/>
        <w:rPr>
          <w:rFonts w:ascii="Arial" w:hAnsi="Arial" w:cs="Arial"/>
          <w:sz w:val="24"/>
          <w:szCs w:val="24"/>
          <w:lang w:val="es-AR"/>
        </w:rPr>
      </w:pPr>
      <w:r w:rsidRPr="004B4A2A">
        <w:rPr>
          <w:rFonts w:ascii="Arial" w:eastAsia="Times New Roman" w:hAnsi="Arial" w:cs="Arial"/>
          <w:sz w:val="24"/>
          <w:szCs w:val="24"/>
          <w:lang w:val="es-AR" w:eastAsia="es-ES"/>
        </w:rPr>
        <w:t xml:space="preserve">Arrendatarios de nichos por 5 años filas 1º, 4º y 5º:  </w:t>
      </w:r>
      <w:r w:rsidRPr="004B4A2A">
        <w:rPr>
          <w:rFonts w:ascii="Arial" w:eastAsia="Times New Roman" w:hAnsi="Arial" w:cs="Arial"/>
          <w:b/>
          <w:bCs/>
          <w:sz w:val="24"/>
          <w:szCs w:val="24"/>
          <w:lang w:val="es-AR" w:eastAsia="es-ES"/>
        </w:rPr>
        <w:t>MF 327</w:t>
      </w:r>
      <w:r w:rsidRPr="004B4A2A">
        <w:rPr>
          <w:rFonts w:ascii="Arial" w:eastAsia="Times New Roman" w:hAnsi="Arial" w:cs="Arial"/>
          <w:sz w:val="24"/>
          <w:szCs w:val="24"/>
          <w:lang w:val="es-AR" w:eastAsia="es-ES"/>
        </w:rPr>
        <w:t xml:space="preserve"> (Módulos fiscales trescientos veintisiete)</w:t>
      </w:r>
    </w:p>
    <w:p w14:paraId="7B565375" w14:textId="77777777" w:rsidR="004B4A2A" w:rsidRPr="004B4A2A" w:rsidRDefault="004B4A2A" w:rsidP="004B4A2A">
      <w:pPr>
        <w:numPr>
          <w:ilvl w:val="0"/>
          <w:numId w:val="16"/>
        </w:num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Arrendatarios de nichos por 5 años filas 2º y 3º: </w:t>
      </w:r>
      <w:r w:rsidRPr="004B4A2A">
        <w:rPr>
          <w:rFonts w:ascii="Arial" w:eastAsia="Times New Roman" w:hAnsi="Arial" w:cs="Arial"/>
          <w:b/>
          <w:bCs/>
          <w:sz w:val="24"/>
          <w:szCs w:val="24"/>
          <w:lang w:val="es-AR" w:eastAsia="es-ES"/>
        </w:rPr>
        <w:t xml:space="preserve"> MF 360</w:t>
      </w:r>
      <w:r w:rsidRPr="004B4A2A">
        <w:rPr>
          <w:rFonts w:ascii="Arial" w:eastAsia="Times New Roman" w:hAnsi="Arial" w:cs="Arial"/>
          <w:sz w:val="24"/>
          <w:szCs w:val="24"/>
          <w:lang w:val="es-AR" w:eastAsia="es-ES"/>
        </w:rPr>
        <w:t xml:space="preserve"> (Módulos fiscales trescientos sesenta)</w:t>
      </w:r>
    </w:p>
    <w:p w14:paraId="39CCB720" w14:textId="77777777" w:rsidR="004B4A2A" w:rsidRPr="004B4A2A" w:rsidRDefault="004B4A2A" w:rsidP="004B4A2A">
      <w:pPr>
        <w:numPr>
          <w:ilvl w:val="0"/>
          <w:numId w:val="16"/>
        </w:numPr>
        <w:suppressAutoHyphens w:val="0"/>
        <w:spacing w:after="0" w:line="240" w:lineRule="auto"/>
        <w:jc w:val="both"/>
        <w:rPr>
          <w:rFonts w:ascii="Arial" w:hAnsi="Arial" w:cs="Arial"/>
          <w:sz w:val="24"/>
          <w:szCs w:val="24"/>
          <w:lang w:val="es-AR"/>
        </w:rPr>
      </w:pPr>
      <w:r w:rsidRPr="004B4A2A">
        <w:rPr>
          <w:rFonts w:ascii="Arial" w:hAnsi="Arial" w:cs="Arial"/>
          <w:sz w:val="24"/>
          <w:szCs w:val="24"/>
          <w:lang w:val="es-AR"/>
        </w:rPr>
        <w:t xml:space="preserve">Arrendatarios de nichos por 10 años 1º, 4º y 5º fila:  </w:t>
      </w:r>
      <w:r w:rsidRPr="004B4A2A">
        <w:rPr>
          <w:rFonts w:ascii="Arial" w:hAnsi="Arial" w:cs="Arial"/>
          <w:b/>
          <w:bCs/>
          <w:sz w:val="24"/>
          <w:szCs w:val="24"/>
          <w:lang w:val="es-AR"/>
        </w:rPr>
        <w:t>MF 450</w:t>
      </w:r>
      <w:r w:rsidRPr="004B4A2A">
        <w:rPr>
          <w:rFonts w:ascii="Arial" w:hAnsi="Arial" w:cs="Arial"/>
          <w:sz w:val="24"/>
          <w:szCs w:val="24"/>
          <w:lang w:val="es-AR"/>
        </w:rPr>
        <w:t xml:space="preserve"> (Módulos fiscales cuatrocientos cincuenta)</w:t>
      </w:r>
    </w:p>
    <w:p w14:paraId="7D9A17C5" w14:textId="77777777" w:rsidR="004B4A2A" w:rsidRPr="004B4A2A" w:rsidRDefault="004B4A2A" w:rsidP="004B4A2A">
      <w:pPr>
        <w:numPr>
          <w:ilvl w:val="0"/>
          <w:numId w:val="16"/>
        </w:numPr>
        <w:suppressAutoHyphens w:val="0"/>
        <w:spacing w:after="0" w:line="240" w:lineRule="auto"/>
        <w:jc w:val="both"/>
        <w:rPr>
          <w:rFonts w:ascii="Arial" w:hAnsi="Arial" w:cs="Arial"/>
          <w:sz w:val="24"/>
          <w:szCs w:val="24"/>
          <w:lang w:val="es-AR"/>
        </w:rPr>
      </w:pPr>
      <w:r w:rsidRPr="004B4A2A">
        <w:rPr>
          <w:rFonts w:ascii="Arial" w:hAnsi="Arial" w:cs="Arial"/>
          <w:sz w:val="24"/>
          <w:szCs w:val="24"/>
          <w:lang w:val="es-AR"/>
        </w:rPr>
        <w:t xml:space="preserve">Arrendatarios de nichos por 10 años 2º y 3º fila: </w:t>
      </w:r>
      <w:r w:rsidRPr="004B4A2A">
        <w:rPr>
          <w:rFonts w:ascii="Arial" w:hAnsi="Arial" w:cs="Arial"/>
          <w:b/>
          <w:bCs/>
          <w:sz w:val="24"/>
          <w:szCs w:val="24"/>
          <w:lang w:val="es-AR"/>
        </w:rPr>
        <w:t>MF 483</w:t>
      </w:r>
      <w:r w:rsidRPr="004B4A2A">
        <w:rPr>
          <w:rFonts w:ascii="Arial" w:hAnsi="Arial" w:cs="Arial"/>
          <w:sz w:val="24"/>
          <w:szCs w:val="24"/>
          <w:lang w:val="es-AR"/>
        </w:rPr>
        <w:t xml:space="preserve"> (Módulos fiscales cuatrocientos ochenta y tres)</w:t>
      </w:r>
    </w:p>
    <w:p w14:paraId="1B8ED5E8" w14:textId="77777777" w:rsidR="004B4A2A" w:rsidRPr="004B4A2A" w:rsidRDefault="004B4A2A" w:rsidP="004B4A2A">
      <w:pPr>
        <w:suppressAutoHyphens w:val="0"/>
        <w:spacing w:after="0" w:line="240" w:lineRule="auto"/>
        <w:ind w:left="1080"/>
        <w:jc w:val="both"/>
        <w:rPr>
          <w:rFonts w:ascii="Arial" w:hAnsi="Arial" w:cs="Arial"/>
          <w:sz w:val="24"/>
          <w:szCs w:val="24"/>
          <w:lang w:val="es-AR"/>
        </w:rPr>
      </w:pPr>
    </w:p>
    <w:p w14:paraId="51B0EA24"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El Departamento Ejecutivo Municipal podrá exceptuar del pago, previo estudio socioeconómico de los derechos dispuestos en el artículo anterior a los contribuyentes que lo soliciten.</w:t>
      </w:r>
    </w:p>
    <w:p w14:paraId="0B133E26"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7C43EDD3" w14:textId="77777777" w:rsidR="004B4A2A" w:rsidRPr="00C649C5" w:rsidRDefault="004B4A2A" w:rsidP="004B4A2A">
      <w:pPr>
        <w:suppressAutoHyphens w:val="0"/>
        <w:spacing w:after="0" w:line="240" w:lineRule="auto"/>
        <w:jc w:val="both"/>
        <w:rPr>
          <w:rFonts w:ascii="Arial" w:hAnsi="Arial" w:cs="Arial"/>
          <w:sz w:val="24"/>
          <w:szCs w:val="24"/>
          <w:u w:val="single"/>
          <w:lang w:val="es-AR"/>
        </w:rPr>
      </w:pPr>
      <w:r w:rsidRPr="00C649C5">
        <w:rPr>
          <w:rFonts w:ascii="Arial" w:eastAsia="Times New Roman" w:hAnsi="Arial" w:cs="Arial"/>
          <w:b/>
          <w:sz w:val="24"/>
          <w:szCs w:val="24"/>
          <w:u w:val="single"/>
          <w:lang w:val="es-AR" w:eastAsia="es-ES"/>
        </w:rPr>
        <w:t>ARTÍCULO 52º)</w:t>
      </w:r>
    </w:p>
    <w:p w14:paraId="5507B66E"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ab/>
        <w:t>La recepción en comodato de parcela para la construcción de sepulcro individual o colectivo será por 10 años, teniendo un valor de</w:t>
      </w:r>
      <w:r w:rsidRPr="004B4A2A">
        <w:rPr>
          <w:rFonts w:ascii="Arial" w:eastAsia="Times New Roman" w:hAnsi="Arial" w:cs="Arial"/>
          <w:b/>
          <w:bCs/>
          <w:sz w:val="24"/>
          <w:szCs w:val="24"/>
          <w:lang w:val="es-AR" w:eastAsia="es-ES"/>
        </w:rPr>
        <w:t xml:space="preserve"> MF</w:t>
      </w:r>
      <w:r w:rsidRPr="004B4A2A">
        <w:rPr>
          <w:rFonts w:ascii="Arial" w:eastAsia="Times New Roman" w:hAnsi="Arial" w:cs="Arial"/>
          <w:sz w:val="24"/>
          <w:szCs w:val="24"/>
          <w:lang w:val="es-AR" w:eastAsia="es-ES"/>
        </w:rPr>
        <w:t xml:space="preserve"> </w:t>
      </w:r>
      <w:r w:rsidRPr="004B4A2A">
        <w:rPr>
          <w:rFonts w:ascii="Arial" w:eastAsia="Times New Roman" w:hAnsi="Arial" w:cs="Arial"/>
          <w:b/>
          <w:bCs/>
          <w:sz w:val="24"/>
          <w:szCs w:val="24"/>
          <w:lang w:val="es-AR" w:eastAsia="es-ES"/>
        </w:rPr>
        <w:t>1000 (</w:t>
      </w:r>
      <w:r w:rsidRPr="004B4A2A">
        <w:rPr>
          <w:rFonts w:ascii="Arial" w:eastAsia="Times New Roman" w:hAnsi="Arial" w:cs="Arial"/>
          <w:sz w:val="24"/>
          <w:szCs w:val="24"/>
          <w:lang w:val="es-AR" w:eastAsia="es-ES"/>
        </w:rPr>
        <w:t>módulos fiscales mil), y deberá ajustarse a las normas de uso y edificación que establezcan las reglamentaciones vigentes.</w:t>
      </w:r>
    </w:p>
    <w:p w14:paraId="23EE80B1"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0FCBBAE7"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CAPITULO XVIII</w:t>
      </w:r>
    </w:p>
    <w:p w14:paraId="15CDF707"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198A897C" w14:textId="77777777" w:rsidR="004B4A2A" w:rsidRPr="004B4A2A" w:rsidRDefault="004B4A2A" w:rsidP="004B4A2A">
      <w:pPr>
        <w:keepNext/>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u w:val="single"/>
          <w:lang w:val="es-AR" w:eastAsia="es-ES"/>
        </w:rPr>
        <w:t>TASA POR SERVICIOS SANITARIOS</w:t>
      </w:r>
    </w:p>
    <w:p w14:paraId="72C90787" w14:textId="77777777" w:rsidR="004B4A2A" w:rsidRPr="004B4A2A" w:rsidRDefault="004B4A2A" w:rsidP="004B4A2A">
      <w:pPr>
        <w:keepNext/>
        <w:suppressAutoHyphens w:val="0"/>
        <w:spacing w:after="0" w:line="240" w:lineRule="auto"/>
        <w:jc w:val="both"/>
        <w:rPr>
          <w:rFonts w:ascii="Arial" w:eastAsia="Times New Roman" w:hAnsi="Arial" w:cs="Arial"/>
          <w:b/>
          <w:bCs/>
          <w:sz w:val="24"/>
          <w:szCs w:val="24"/>
          <w:u w:val="single"/>
          <w:lang w:val="es-AR" w:eastAsia="es-ES"/>
        </w:rPr>
      </w:pPr>
    </w:p>
    <w:p w14:paraId="2532A9B3" w14:textId="77777777" w:rsidR="004B4A2A" w:rsidRPr="004B4A2A" w:rsidRDefault="004B4A2A" w:rsidP="004B4A2A">
      <w:pPr>
        <w:keepNext/>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u w:val="single"/>
          <w:lang w:val="es-AR" w:eastAsia="es-ES"/>
        </w:rPr>
        <w:t>REGIMEN GENERAL</w:t>
      </w:r>
    </w:p>
    <w:p w14:paraId="23A501FC" w14:textId="77777777" w:rsidR="004B4A2A" w:rsidRPr="004B4A2A" w:rsidRDefault="004B4A2A" w:rsidP="004B4A2A">
      <w:pPr>
        <w:suppressAutoHyphens w:val="0"/>
        <w:spacing w:after="0" w:line="240" w:lineRule="auto"/>
        <w:jc w:val="both"/>
        <w:rPr>
          <w:rFonts w:ascii="Arial" w:eastAsia="Times New Roman" w:hAnsi="Arial" w:cs="Arial"/>
          <w:b/>
          <w:bCs/>
          <w:sz w:val="24"/>
          <w:szCs w:val="24"/>
          <w:u w:val="single"/>
          <w:lang w:val="es-AR" w:eastAsia="es-ES"/>
        </w:rPr>
      </w:pPr>
    </w:p>
    <w:p w14:paraId="0C49DEBE"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ARTÍCULO 53º</w:t>
      </w:r>
      <w:r w:rsidRPr="004B4A2A">
        <w:rPr>
          <w:rFonts w:ascii="Arial" w:eastAsia="Times New Roman" w:hAnsi="Arial" w:cs="Arial"/>
          <w:b/>
          <w:sz w:val="24"/>
          <w:szCs w:val="24"/>
          <w:lang w:val="es-AR" w:eastAsia="es-ES"/>
        </w:rPr>
        <w:t>)</w:t>
      </w:r>
    </w:p>
    <w:p w14:paraId="08F2C95D"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b/>
          <w:sz w:val="24"/>
          <w:szCs w:val="24"/>
          <w:lang w:val="es-AR" w:eastAsia="es-ES"/>
        </w:rPr>
        <w:t>NORMAS DE APLICACION</w:t>
      </w:r>
      <w:r w:rsidRPr="004B4A2A">
        <w:rPr>
          <w:rFonts w:ascii="Arial" w:eastAsia="Times New Roman" w:hAnsi="Arial" w:cs="Arial"/>
          <w:sz w:val="24"/>
          <w:szCs w:val="24"/>
          <w:lang w:val="es-AR" w:eastAsia="es-ES"/>
        </w:rPr>
        <w:t>. La liquidación y el cobro de la Tasa por Ser</w:t>
      </w:r>
      <w:r w:rsidRPr="004B4A2A">
        <w:rPr>
          <w:rFonts w:ascii="Arial" w:eastAsia="Times New Roman" w:hAnsi="Arial" w:cs="Arial"/>
          <w:sz w:val="24"/>
          <w:szCs w:val="24"/>
          <w:lang w:val="es-AR" w:eastAsia="es-ES"/>
        </w:rPr>
        <w:softHyphen/>
        <w:t>vicios Sanitarios en el Ejercicio Fiscal correspondiente al año 2025, se efectuarán conforme las normas contenidas en el Titulo II, de la Parte Especial del Código Fiscal Municipal, y las disposiciones de este Capítulo.</w:t>
      </w:r>
    </w:p>
    <w:p w14:paraId="652399F3"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21D5DCB7"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ARTÍCULO 54º</w:t>
      </w:r>
      <w:r w:rsidRPr="004B4A2A">
        <w:rPr>
          <w:rFonts w:ascii="Arial" w:eastAsia="Times New Roman" w:hAnsi="Arial" w:cs="Arial"/>
          <w:b/>
          <w:sz w:val="24"/>
          <w:szCs w:val="24"/>
          <w:lang w:val="es-AR" w:eastAsia="es-ES"/>
        </w:rPr>
        <w:t>)</w:t>
      </w:r>
    </w:p>
    <w:p w14:paraId="24811F5D"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b/>
          <w:sz w:val="24"/>
          <w:szCs w:val="24"/>
          <w:lang w:val="es-AR" w:eastAsia="es-ES"/>
        </w:rPr>
        <w:t>REGIMEN DE LIQUIDACION Y COBRO</w:t>
      </w:r>
      <w:r w:rsidRPr="004B4A2A">
        <w:rPr>
          <w:rFonts w:ascii="Arial" w:eastAsia="Times New Roman" w:hAnsi="Arial" w:cs="Arial"/>
          <w:sz w:val="24"/>
          <w:szCs w:val="24"/>
          <w:lang w:val="es-AR" w:eastAsia="es-ES"/>
        </w:rPr>
        <w:t>. La Tasa por Servicios Sanita</w:t>
      </w:r>
      <w:r w:rsidRPr="004B4A2A">
        <w:rPr>
          <w:rFonts w:ascii="Arial" w:eastAsia="Times New Roman" w:hAnsi="Arial" w:cs="Arial"/>
          <w:sz w:val="24"/>
          <w:szCs w:val="24"/>
          <w:lang w:val="es-AR" w:eastAsia="es-ES"/>
        </w:rPr>
        <w:softHyphen/>
        <w:t xml:space="preserve">rios se liquidará por bimestre calendario, y los contribuyentes y responsables obligados a su pago deberán ingresar su importe en dos cuotas mensuales y consecutivas al mes siguiente al de la prestación del servicio hasta el día quince (15) de los meses indicados. </w:t>
      </w:r>
    </w:p>
    <w:p w14:paraId="0B02F2EC" w14:textId="4FC993DD"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Las boletas de pago podrán emitirse con un vencimiento alternativo hasta el día veinte (20) de los meses indicados precedentemente, en cuyo caso se adicionará al importe liquidado para cada uno los intereses por mora previstos en la reglamentación vigente, por el lapso comprendido entre el vencimiento general y esta última </w:t>
      </w:r>
      <w:proofErr w:type="gramStart"/>
      <w:r w:rsidRPr="004B4A2A">
        <w:rPr>
          <w:rFonts w:ascii="Arial" w:eastAsia="Times New Roman" w:hAnsi="Arial" w:cs="Arial"/>
          <w:sz w:val="24"/>
          <w:szCs w:val="24"/>
          <w:lang w:val="es-AR" w:eastAsia="es-ES"/>
        </w:rPr>
        <w:t>fecha.</w:t>
      </w:r>
      <w:r w:rsidR="00C649C5">
        <w:rPr>
          <w:rFonts w:ascii="Arial" w:eastAsia="Times New Roman" w:hAnsi="Arial" w:cs="Arial"/>
          <w:sz w:val="24"/>
          <w:szCs w:val="24"/>
          <w:lang w:val="es-AR" w:eastAsia="es-ES"/>
        </w:rPr>
        <w:t>/</w:t>
      </w:r>
      <w:proofErr w:type="gramEnd"/>
      <w:r w:rsidR="00C649C5">
        <w:rPr>
          <w:rFonts w:ascii="Arial" w:eastAsia="Times New Roman" w:hAnsi="Arial" w:cs="Arial"/>
          <w:sz w:val="24"/>
          <w:szCs w:val="24"/>
          <w:lang w:val="es-AR" w:eastAsia="es-ES"/>
        </w:rPr>
        <w:t>//</w:t>
      </w:r>
    </w:p>
    <w:p w14:paraId="7120E324" w14:textId="77777777" w:rsidR="00C649C5" w:rsidRDefault="00C649C5" w:rsidP="004B4A2A">
      <w:pPr>
        <w:suppressAutoHyphens w:val="0"/>
        <w:spacing w:after="0" w:line="240" w:lineRule="auto"/>
        <w:jc w:val="both"/>
        <w:rPr>
          <w:rFonts w:ascii="Arial" w:eastAsia="Times New Roman" w:hAnsi="Arial" w:cs="Arial"/>
          <w:sz w:val="24"/>
          <w:szCs w:val="24"/>
          <w:lang w:val="es-AR" w:eastAsia="es-ES"/>
        </w:rPr>
      </w:pPr>
    </w:p>
    <w:p w14:paraId="1F7349C5" w14:textId="77777777" w:rsidR="00C649C5" w:rsidRDefault="00C649C5" w:rsidP="004B4A2A">
      <w:pPr>
        <w:suppressAutoHyphens w:val="0"/>
        <w:spacing w:after="0" w:line="240" w:lineRule="auto"/>
        <w:jc w:val="both"/>
        <w:rPr>
          <w:rFonts w:ascii="Arial" w:eastAsia="Times New Roman" w:hAnsi="Arial" w:cs="Arial"/>
          <w:sz w:val="24"/>
          <w:szCs w:val="24"/>
          <w:lang w:val="es-AR" w:eastAsia="es-ES"/>
        </w:rPr>
      </w:pPr>
    </w:p>
    <w:p w14:paraId="05A8C220" w14:textId="77777777" w:rsidR="00C649C5" w:rsidRDefault="00C649C5" w:rsidP="004B4A2A">
      <w:pPr>
        <w:suppressAutoHyphens w:val="0"/>
        <w:spacing w:after="0" w:line="240" w:lineRule="auto"/>
        <w:jc w:val="both"/>
        <w:rPr>
          <w:rFonts w:ascii="Arial" w:eastAsia="Times New Roman" w:hAnsi="Arial" w:cs="Arial"/>
          <w:sz w:val="24"/>
          <w:szCs w:val="24"/>
          <w:lang w:val="es-AR" w:eastAsia="es-ES"/>
        </w:rPr>
      </w:pPr>
    </w:p>
    <w:p w14:paraId="0B2E03E8" w14:textId="62CA1446" w:rsidR="004B4A2A" w:rsidRPr="004B4A2A" w:rsidRDefault="00C649C5" w:rsidP="004B4A2A">
      <w:pPr>
        <w:suppressAutoHyphens w:val="0"/>
        <w:spacing w:after="0" w:line="240" w:lineRule="auto"/>
        <w:jc w:val="both"/>
        <w:rPr>
          <w:rFonts w:ascii="Arial" w:hAnsi="Arial" w:cs="Arial"/>
          <w:sz w:val="24"/>
          <w:szCs w:val="24"/>
          <w:lang w:val="es-AR"/>
        </w:rPr>
      </w:pPr>
      <w:r>
        <w:rPr>
          <w:rFonts w:ascii="Arial" w:eastAsia="Times New Roman" w:hAnsi="Arial" w:cs="Arial"/>
          <w:sz w:val="24"/>
          <w:szCs w:val="24"/>
          <w:lang w:val="es-AR" w:eastAsia="es-ES"/>
        </w:rPr>
        <w:t>///</w:t>
      </w:r>
      <w:r w:rsidR="004B4A2A" w:rsidRPr="004B4A2A">
        <w:rPr>
          <w:rFonts w:ascii="Arial" w:eastAsia="Times New Roman" w:hAnsi="Arial" w:cs="Arial"/>
          <w:sz w:val="24"/>
          <w:szCs w:val="24"/>
          <w:lang w:val="es-AR" w:eastAsia="es-ES"/>
        </w:rPr>
        <w:t>En caso de que alguno de los vencimientos fijados recayera en día inhábil administra</w:t>
      </w:r>
      <w:r w:rsidR="004B4A2A" w:rsidRPr="004B4A2A">
        <w:rPr>
          <w:rFonts w:ascii="Arial" w:eastAsia="Times New Roman" w:hAnsi="Arial" w:cs="Arial"/>
          <w:sz w:val="24"/>
          <w:szCs w:val="24"/>
          <w:lang w:val="es-AR" w:eastAsia="es-ES"/>
        </w:rPr>
        <w:softHyphen/>
        <w:t>tivo, éste se trasladará al siguiente día hábil.</w:t>
      </w:r>
    </w:p>
    <w:p w14:paraId="0297A398"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Cuando existan circunstancias que lo justifiquen, el Departamento Ejecutivo Municipal podrá prorrogar los términos previstos en este artículo por un plazo no mayor de treinta (30) días.</w:t>
      </w:r>
    </w:p>
    <w:p w14:paraId="0E6BAB41"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53959676"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ARTÍCULO 55°)</w:t>
      </w:r>
    </w:p>
    <w:p w14:paraId="2CBA000A"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b/>
          <w:sz w:val="24"/>
          <w:szCs w:val="24"/>
          <w:lang w:val="es-AR" w:eastAsia="es-ES"/>
        </w:rPr>
        <w:t>PREMIO AL BUEN CONTRIBUYENTE.</w:t>
      </w:r>
      <w:r w:rsidRPr="004B4A2A">
        <w:rPr>
          <w:rFonts w:ascii="Arial" w:eastAsia="Times New Roman" w:hAnsi="Arial" w:cs="Arial"/>
          <w:sz w:val="24"/>
          <w:szCs w:val="24"/>
          <w:lang w:val="es-AR" w:eastAsia="es-ES"/>
        </w:rPr>
        <w:t xml:space="preserve"> Los contribuyentes de la Tasa por Servicios Sanitarios que no registren deuda alguna por este concepto y que hubieren pagado la totalidad de la tasa correspondiente a los dos últimos ejercicios fiscales en el término del año calendario respectivo, gozarán de un descuento del cinco por ciento (5%) sobre el importe de la tasa calculada según las disposiciones de este capítulo, una vez deducidas las exenciones y los demás conceptos que el Código Fiscal Municipal y esta Ordenanza admiten descontar.</w:t>
      </w:r>
    </w:p>
    <w:p w14:paraId="76A04AEF" w14:textId="77777777" w:rsidR="004B4A2A" w:rsidRPr="004B4A2A" w:rsidRDefault="004B4A2A" w:rsidP="004B4A2A">
      <w:pPr>
        <w:suppressAutoHyphens w:val="0"/>
        <w:spacing w:after="0" w:line="240" w:lineRule="auto"/>
        <w:jc w:val="both"/>
        <w:rPr>
          <w:rFonts w:ascii="Arial" w:eastAsia="Times New Roman" w:hAnsi="Arial" w:cs="Arial"/>
          <w:b/>
          <w:bCs/>
          <w:sz w:val="24"/>
          <w:szCs w:val="24"/>
          <w:u w:val="single"/>
          <w:lang w:val="es-AR" w:eastAsia="es-ES"/>
        </w:rPr>
      </w:pPr>
    </w:p>
    <w:p w14:paraId="7E67A1B7"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u w:val="single"/>
          <w:lang w:val="es-AR" w:eastAsia="es-ES"/>
        </w:rPr>
        <w:t>INMUEBLES CON SERVICIO DE PROVISION DE AGUA POTABLE. REGIMEN DE COBRO POR TASA FIJA.</w:t>
      </w:r>
    </w:p>
    <w:p w14:paraId="68B3E316" w14:textId="77777777" w:rsidR="004B4A2A" w:rsidRPr="004B4A2A" w:rsidRDefault="004B4A2A" w:rsidP="004B4A2A">
      <w:pPr>
        <w:suppressAutoHyphens w:val="0"/>
        <w:spacing w:after="0" w:line="240" w:lineRule="auto"/>
        <w:jc w:val="both"/>
        <w:rPr>
          <w:rFonts w:ascii="Arial" w:eastAsia="Times New Roman" w:hAnsi="Arial" w:cs="Arial"/>
          <w:b/>
          <w:bCs/>
          <w:sz w:val="24"/>
          <w:szCs w:val="24"/>
          <w:u w:val="single"/>
          <w:lang w:val="es-AR" w:eastAsia="es-ES"/>
        </w:rPr>
      </w:pPr>
    </w:p>
    <w:p w14:paraId="581BBBB3"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ARTÍCULO 56º</w:t>
      </w:r>
      <w:r w:rsidRPr="004B4A2A">
        <w:rPr>
          <w:rFonts w:ascii="Arial" w:eastAsia="Times New Roman" w:hAnsi="Arial" w:cs="Arial"/>
          <w:b/>
          <w:sz w:val="24"/>
          <w:szCs w:val="24"/>
          <w:lang w:val="es-AR" w:eastAsia="es-ES"/>
        </w:rPr>
        <w:t>)</w:t>
      </w:r>
    </w:p>
    <w:p w14:paraId="3AFCB3C5"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b/>
          <w:sz w:val="24"/>
          <w:szCs w:val="24"/>
          <w:lang w:val="es-AR" w:eastAsia="es-ES"/>
        </w:rPr>
        <w:t>IMPORTES MINIMOS</w:t>
      </w:r>
      <w:r w:rsidRPr="004B4A2A">
        <w:rPr>
          <w:rFonts w:ascii="Arial" w:eastAsia="Times New Roman" w:hAnsi="Arial" w:cs="Arial"/>
          <w:sz w:val="24"/>
          <w:szCs w:val="24"/>
          <w:lang w:val="es-AR" w:eastAsia="es-ES"/>
        </w:rPr>
        <w:t>. De acuerdo a la siguiente categoría:</w:t>
      </w:r>
    </w:p>
    <w:p w14:paraId="0B895C12"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1. Inmuebles baldíos hasta ciento sesenta (160) metros: </w:t>
      </w:r>
      <w:r w:rsidRPr="004B4A2A">
        <w:rPr>
          <w:rFonts w:ascii="Arial" w:eastAsia="Times New Roman" w:hAnsi="Arial" w:cs="Arial"/>
          <w:b/>
          <w:bCs/>
          <w:sz w:val="24"/>
          <w:szCs w:val="24"/>
          <w:lang w:val="es-AR" w:eastAsia="es-ES"/>
        </w:rPr>
        <w:t>MF 14</w:t>
      </w:r>
      <w:r w:rsidRPr="004B4A2A">
        <w:rPr>
          <w:rFonts w:ascii="Arial" w:eastAsia="Times New Roman" w:hAnsi="Arial" w:cs="Arial"/>
          <w:sz w:val="24"/>
          <w:szCs w:val="24"/>
          <w:lang w:val="es-AR" w:eastAsia="es-ES"/>
        </w:rPr>
        <w:t xml:space="preserve"> (Módulos fiscales catorce)</w:t>
      </w:r>
    </w:p>
    <w:p w14:paraId="2F9DC74D"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2. Inmuebles baldíos mayores a ciento sesenta (160) metros: </w:t>
      </w:r>
      <w:r w:rsidRPr="004B4A2A">
        <w:rPr>
          <w:rFonts w:ascii="Arial" w:eastAsia="Times New Roman" w:hAnsi="Arial" w:cs="Arial"/>
          <w:b/>
          <w:bCs/>
          <w:sz w:val="24"/>
          <w:szCs w:val="24"/>
          <w:lang w:val="es-AR" w:eastAsia="es-ES"/>
        </w:rPr>
        <w:t xml:space="preserve">MF 21 </w:t>
      </w:r>
      <w:r w:rsidRPr="004B4A2A">
        <w:rPr>
          <w:rFonts w:ascii="Arial" w:eastAsia="Times New Roman" w:hAnsi="Arial" w:cs="Arial"/>
          <w:sz w:val="24"/>
          <w:szCs w:val="24"/>
          <w:lang w:val="es-AR" w:eastAsia="es-ES"/>
        </w:rPr>
        <w:t>(Módulos fiscales veintiuno)</w:t>
      </w:r>
    </w:p>
    <w:p w14:paraId="52F3A79E"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3. Inmuebles edificados hasta cincuenta (50) metros: </w:t>
      </w:r>
      <w:r w:rsidRPr="004B4A2A">
        <w:rPr>
          <w:rFonts w:ascii="Arial" w:eastAsia="Times New Roman" w:hAnsi="Arial" w:cs="Arial"/>
          <w:b/>
          <w:bCs/>
          <w:sz w:val="24"/>
          <w:szCs w:val="24"/>
          <w:lang w:val="es-AR" w:eastAsia="es-ES"/>
        </w:rPr>
        <w:t xml:space="preserve">MF 28 </w:t>
      </w:r>
      <w:r w:rsidRPr="004B4A2A">
        <w:rPr>
          <w:rFonts w:ascii="Arial" w:eastAsia="Times New Roman" w:hAnsi="Arial" w:cs="Arial"/>
          <w:sz w:val="24"/>
          <w:szCs w:val="24"/>
          <w:lang w:val="es-AR" w:eastAsia="es-ES"/>
        </w:rPr>
        <w:t>(Módulos fiscales veintiocho)</w:t>
      </w:r>
    </w:p>
    <w:p w14:paraId="68723FA6"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4. Inmuebles edificados entre cincuenta y uno (51) y cien (100) metros:</w:t>
      </w:r>
      <w:r w:rsidRPr="004B4A2A">
        <w:rPr>
          <w:rFonts w:ascii="Arial" w:eastAsia="Times New Roman" w:hAnsi="Arial" w:cs="Arial"/>
          <w:b/>
          <w:bCs/>
          <w:sz w:val="24"/>
          <w:szCs w:val="24"/>
          <w:lang w:val="es-AR" w:eastAsia="es-ES"/>
        </w:rPr>
        <w:t xml:space="preserve"> MF 35</w:t>
      </w:r>
      <w:r w:rsidRPr="004B4A2A">
        <w:rPr>
          <w:rFonts w:ascii="Arial" w:eastAsia="Times New Roman" w:hAnsi="Arial" w:cs="Arial"/>
          <w:sz w:val="24"/>
          <w:szCs w:val="24"/>
          <w:lang w:val="es-AR" w:eastAsia="es-ES"/>
        </w:rPr>
        <w:t xml:space="preserve"> (Módulos fiscales treinta y cinco)</w:t>
      </w:r>
    </w:p>
    <w:p w14:paraId="0200A8B0"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rPr>
      </w:pPr>
      <w:r w:rsidRPr="004B4A2A">
        <w:rPr>
          <w:rFonts w:ascii="Arial" w:eastAsia="Times New Roman" w:hAnsi="Arial" w:cs="Arial"/>
          <w:sz w:val="24"/>
          <w:szCs w:val="24"/>
          <w:lang w:val="es-AR"/>
        </w:rPr>
        <w:t xml:space="preserve">5. Inmuebles edificados entre ciento uno (101) y doscientos (200) metros: </w:t>
      </w:r>
      <w:r w:rsidRPr="004B4A2A">
        <w:rPr>
          <w:rFonts w:ascii="Arial" w:eastAsia="Times New Roman" w:hAnsi="Arial" w:cs="Arial"/>
          <w:b/>
          <w:bCs/>
          <w:sz w:val="24"/>
          <w:szCs w:val="24"/>
          <w:lang w:val="es-AR"/>
        </w:rPr>
        <w:t xml:space="preserve">MF 42 </w:t>
      </w:r>
      <w:r w:rsidRPr="004B4A2A">
        <w:rPr>
          <w:rFonts w:ascii="Arial" w:eastAsia="Times New Roman" w:hAnsi="Arial" w:cs="Arial"/>
          <w:sz w:val="24"/>
          <w:szCs w:val="24"/>
          <w:lang w:val="es-AR"/>
        </w:rPr>
        <w:t>(Módulos fiscales cuarenta y dos)</w:t>
      </w:r>
    </w:p>
    <w:p w14:paraId="6E541232"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rPr>
      </w:pPr>
      <w:r w:rsidRPr="004B4A2A">
        <w:rPr>
          <w:rFonts w:ascii="Arial" w:eastAsia="Times New Roman" w:hAnsi="Arial" w:cs="Arial"/>
          <w:sz w:val="24"/>
          <w:szCs w:val="24"/>
          <w:lang w:val="es-AR"/>
        </w:rPr>
        <w:t xml:space="preserve">6. Inmuebles edificados mayores a doscientos uno (201) metros: </w:t>
      </w:r>
      <w:r w:rsidRPr="004B4A2A">
        <w:rPr>
          <w:rFonts w:ascii="Arial" w:eastAsia="Times New Roman" w:hAnsi="Arial" w:cs="Arial"/>
          <w:b/>
          <w:bCs/>
          <w:sz w:val="24"/>
          <w:szCs w:val="24"/>
          <w:lang w:val="es-AR"/>
        </w:rPr>
        <w:t xml:space="preserve">MF 49 </w:t>
      </w:r>
      <w:r w:rsidRPr="004B4A2A">
        <w:rPr>
          <w:rFonts w:ascii="Arial" w:eastAsia="Times New Roman" w:hAnsi="Arial" w:cs="Arial"/>
          <w:sz w:val="24"/>
          <w:szCs w:val="24"/>
          <w:lang w:val="es-AR"/>
        </w:rPr>
        <w:t>(Módulos fiscales cuarenta y nueve)</w:t>
      </w:r>
    </w:p>
    <w:p w14:paraId="2A4AF317" w14:textId="18426839" w:rsidR="004B4A2A" w:rsidRPr="004B4A2A" w:rsidRDefault="004B4A2A" w:rsidP="004B4A2A">
      <w:pPr>
        <w:suppressAutoHyphens w:val="0"/>
        <w:spacing w:after="0" w:line="240" w:lineRule="auto"/>
        <w:jc w:val="both"/>
        <w:rPr>
          <w:rFonts w:ascii="Arial" w:eastAsia="Times New Roman" w:hAnsi="Arial" w:cs="Arial"/>
          <w:sz w:val="24"/>
          <w:szCs w:val="24"/>
          <w:lang w:val="es-AR"/>
        </w:rPr>
      </w:pPr>
      <w:r w:rsidRPr="004B4A2A">
        <w:rPr>
          <w:rFonts w:ascii="Arial" w:eastAsia="Times New Roman" w:hAnsi="Arial" w:cs="Arial"/>
          <w:sz w:val="24"/>
          <w:szCs w:val="24"/>
          <w:lang w:val="es-AR"/>
        </w:rPr>
        <w:t xml:space="preserve">7. Inmuebles con uso comercial y/o industrial con más de doscientos (200) metros </w:t>
      </w:r>
      <w:r w:rsidRPr="004B4A2A">
        <w:rPr>
          <w:rFonts w:ascii="Arial" w:eastAsia="Times New Roman" w:hAnsi="Arial" w:cs="Arial"/>
          <w:b/>
          <w:bCs/>
          <w:sz w:val="24"/>
          <w:szCs w:val="24"/>
          <w:lang w:val="es-AR"/>
        </w:rPr>
        <w:t>MF 100</w:t>
      </w:r>
      <w:r w:rsidRPr="004B4A2A">
        <w:rPr>
          <w:rFonts w:ascii="Arial" w:eastAsia="Times New Roman" w:hAnsi="Arial" w:cs="Arial"/>
          <w:sz w:val="24"/>
          <w:szCs w:val="24"/>
          <w:lang w:val="es-AR"/>
        </w:rPr>
        <w:t xml:space="preserve"> (</w:t>
      </w:r>
      <w:r w:rsidR="00C649C5" w:rsidRPr="004B4A2A">
        <w:rPr>
          <w:rFonts w:ascii="Arial" w:eastAsia="Times New Roman" w:hAnsi="Arial" w:cs="Arial"/>
          <w:sz w:val="24"/>
          <w:szCs w:val="24"/>
          <w:lang w:val="es-AR"/>
        </w:rPr>
        <w:t>Módulos</w:t>
      </w:r>
      <w:r w:rsidRPr="004B4A2A">
        <w:rPr>
          <w:rFonts w:ascii="Arial" w:eastAsia="Times New Roman" w:hAnsi="Arial" w:cs="Arial"/>
          <w:sz w:val="24"/>
          <w:szCs w:val="24"/>
          <w:lang w:val="es-AR"/>
        </w:rPr>
        <w:t xml:space="preserve"> fiscales cien)</w:t>
      </w:r>
    </w:p>
    <w:p w14:paraId="185C8B8E" w14:textId="77777777" w:rsidR="004B4A2A" w:rsidRPr="004B4A2A" w:rsidRDefault="004B4A2A" w:rsidP="004B4A2A">
      <w:pPr>
        <w:suppressAutoHyphens w:val="0"/>
        <w:spacing w:after="0" w:line="240" w:lineRule="auto"/>
        <w:jc w:val="both"/>
        <w:rPr>
          <w:rFonts w:ascii="Arial" w:eastAsia="Times New Roman" w:hAnsi="Arial" w:cs="Arial"/>
          <w:b/>
          <w:bCs/>
          <w:color w:val="FF0000"/>
          <w:sz w:val="24"/>
          <w:szCs w:val="24"/>
          <w:lang w:val="es-AR"/>
        </w:rPr>
      </w:pPr>
    </w:p>
    <w:p w14:paraId="4E4BC8E1"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INMUEBLES CON SERVICIO DE DESAGÜE CLOACAL.</w:t>
      </w:r>
    </w:p>
    <w:p w14:paraId="4C6649E9"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0B2E583F"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ARTÍCULO 57º)</w:t>
      </w:r>
    </w:p>
    <w:p w14:paraId="0BFC323F"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b/>
          <w:sz w:val="24"/>
          <w:szCs w:val="24"/>
          <w:lang w:val="es-AR" w:eastAsia="es-ES"/>
        </w:rPr>
        <w:t>IMPORTES MINIMOS</w:t>
      </w:r>
      <w:r w:rsidRPr="004B4A2A">
        <w:rPr>
          <w:rFonts w:ascii="Arial" w:eastAsia="Times New Roman" w:hAnsi="Arial" w:cs="Arial"/>
          <w:sz w:val="24"/>
          <w:szCs w:val="24"/>
          <w:lang w:val="es-AR" w:eastAsia="es-ES"/>
        </w:rPr>
        <w:t>. De acuerdo a la siguiente categoría:</w:t>
      </w:r>
    </w:p>
    <w:p w14:paraId="652047B1"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1. Inmuebles baldíos hasta ciento sesenta (160) metros: </w:t>
      </w:r>
      <w:r w:rsidRPr="004B4A2A">
        <w:rPr>
          <w:rFonts w:ascii="Arial" w:eastAsia="Times New Roman" w:hAnsi="Arial" w:cs="Arial"/>
          <w:b/>
          <w:bCs/>
          <w:sz w:val="24"/>
          <w:szCs w:val="24"/>
          <w:lang w:val="es-AR" w:eastAsia="es-ES"/>
        </w:rPr>
        <w:t xml:space="preserve">MF 10 </w:t>
      </w:r>
      <w:r w:rsidRPr="004B4A2A">
        <w:rPr>
          <w:rFonts w:ascii="Arial" w:eastAsia="Times New Roman" w:hAnsi="Arial" w:cs="Arial"/>
          <w:sz w:val="24"/>
          <w:szCs w:val="24"/>
          <w:lang w:val="es-AR" w:eastAsia="es-ES"/>
        </w:rPr>
        <w:t>(Módulos fiscales diez)</w:t>
      </w:r>
    </w:p>
    <w:p w14:paraId="226B42F8"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eastAsia="es-ES"/>
        </w:rPr>
        <w:t xml:space="preserve">2. Inmuebles baldíos mayores a ciento sesenta (160) metros: </w:t>
      </w:r>
      <w:r w:rsidRPr="004B4A2A">
        <w:rPr>
          <w:rFonts w:ascii="Arial" w:eastAsia="Times New Roman" w:hAnsi="Arial" w:cs="Arial"/>
          <w:b/>
          <w:bCs/>
          <w:sz w:val="24"/>
          <w:szCs w:val="24"/>
          <w:lang w:eastAsia="es-ES"/>
        </w:rPr>
        <w:t>MF 14</w:t>
      </w:r>
      <w:r w:rsidRPr="004B4A2A">
        <w:rPr>
          <w:rFonts w:ascii="Arial" w:eastAsia="Times New Roman" w:hAnsi="Arial" w:cs="Arial"/>
          <w:sz w:val="24"/>
          <w:szCs w:val="24"/>
          <w:lang w:eastAsia="es-ES"/>
        </w:rPr>
        <w:t xml:space="preserve"> (Módulos fiscales catorce)</w:t>
      </w:r>
    </w:p>
    <w:p w14:paraId="07F4ECA1"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3. Inmuebles edificados hasta cincuenta (50) metros: </w:t>
      </w:r>
      <w:r w:rsidRPr="004B4A2A">
        <w:rPr>
          <w:rFonts w:ascii="Arial" w:eastAsia="Times New Roman" w:hAnsi="Arial" w:cs="Arial"/>
          <w:b/>
          <w:bCs/>
          <w:sz w:val="24"/>
          <w:szCs w:val="24"/>
          <w:lang w:val="es-AR" w:eastAsia="es-ES"/>
        </w:rPr>
        <w:t xml:space="preserve">MF 18 </w:t>
      </w:r>
      <w:r w:rsidRPr="004B4A2A">
        <w:rPr>
          <w:rFonts w:ascii="Arial" w:eastAsia="Times New Roman" w:hAnsi="Arial" w:cs="Arial"/>
          <w:sz w:val="24"/>
          <w:szCs w:val="24"/>
          <w:lang w:val="es-AR" w:eastAsia="es-ES"/>
        </w:rPr>
        <w:t>(Módulos fiscales dieciocho)</w:t>
      </w:r>
    </w:p>
    <w:p w14:paraId="5A26895E"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4. Inmuebles edificados entre cincuenta y uno (51) y cien (100) metros: </w:t>
      </w:r>
      <w:r w:rsidRPr="004B4A2A">
        <w:rPr>
          <w:rFonts w:ascii="Arial" w:eastAsia="Times New Roman" w:hAnsi="Arial" w:cs="Arial"/>
          <w:b/>
          <w:bCs/>
          <w:sz w:val="24"/>
          <w:szCs w:val="24"/>
          <w:lang w:val="es-AR" w:eastAsia="es-ES"/>
        </w:rPr>
        <w:t xml:space="preserve">MF 23 </w:t>
      </w:r>
      <w:r w:rsidRPr="004B4A2A">
        <w:rPr>
          <w:rFonts w:ascii="Arial" w:eastAsia="Times New Roman" w:hAnsi="Arial" w:cs="Arial"/>
          <w:sz w:val="24"/>
          <w:szCs w:val="24"/>
          <w:lang w:val="es-AR" w:eastAsia="es-ES"/>
        </w:rPr>
        <w:t>(Módulos fiscales veintitrés)</w:t>
      </w:r>
    </w:p>
    <w:p w14:paraId="1370D3C9"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rPr>
      </w:pPr>
      <w:r w:rsidRPr="004B4A2A">
        <w:rPr>
          <w:rFonts w:ascii="Arial" w:eastAsia="Times New Roman" w:hAnsi="Arial" w:cs="Arial"/>
          <w:sz w:val="24"/>
          <w:szCs w:val="24"/>
          <w:lang w:val="es-AR"/>
        </w:rPr>
        <w:t xml:space="preserve">5. Inmuebles edificados entre ciento uno (101) metros y doscientos (200) metros: </w:t>
      </w:r>
      <w:r w:rsidRPr="004B4A2A">
        <w:rPr>
          <w:rFonts w:ascii="Arial" w:eastAsia="Times New Roman" w:hAnsi="Arial" w:cs="Arial"/>
          <w:b/>
          <w:bCs/>
          <w:sz w:val="24"/>
          <w:szCs w:val="24"/>
          <w:lang w:val="es-AR"/>
        </w:rPr>
        <w:t xml:space="preserve">MF 28 </w:t>
      </w:r>
      <w:r w:rsidRPr="004B4A2A">
        <w:rPr>
          <w:rFonts w:ascii="Arial" w:eastAsia="Times New Roman" w:hAnsi="Arial" w:cs="Arial"/>
          <w:sz w:val="24"/>
          <w:szCs w:val="24"/>
          <w:lang w:val="es-AR"/>
        </w:rPr>
        <w:t>(Módulos fiscales veintiocho)</w:t>
      </w:r>
    </w:p>
    <w:p w14:paraId="6A798A6D" w14:textId="77777777" w:rsidR="004B4A2A" w:rsidRPr="004B4A2A" w:rsidRDefault="004B4A2A" w:rsidP="004B4A2A">
      <w:pPr>
        <w:numPr>
          <w:ilvl w:val="0"/>
          <w:numId w:val="15"/>
        </w:numPr>
        <w:suppressAutoHyphens w:val="0"/>
        <w:spacing w:after="0" w:line="240" w:lineRule="auto"/>
        <w:jc w:val="both"/>
        <w:rPr>
          <w:rFonts w:ascii="Arial" w:eastAsia="Times New Roman" w:hAnsi="Arial" w:cs="Arial"/>
          <w:sz w:val="24"/>
          <w:szCs w:val="24"/>
          <w:lang w:val="es-AR"/>
        </w:rPr>
      </w:pPr>
      <w:r w:rsidRPr="004B4A2A">
        <w:rPr>
          <w:rFonts w:ascii="Arial" w:eastAsia="Times New Roman" w:hAnsi="Arial" w:cs="Arial"/>
          <w:sz w:val="24"/>
          <w:szCs w:val="24"/>
          <w:lang w:val="es-AR"/>
        </w:rPr>
        <w:t xml:space="preserve">Inmuebles edificados mayores a doscientos uno (201) metros: </w:t>
      </w:r>
      <w:r w:rsidRPr="004B4A2A">
        <w:rPr>
          <w:rFonts w:ascii="Arial" w:eastAsia="Times New Roman" w:hAnsi="Arial" w:cs="Arial"/>
          <w:b/>
          <w:bCs/>
          <w:sz w:val="24"/>
          <w:szCs w:val="24"/>
          <w:lang w:val="es-AR"/>
        </w:rPr>
        <w:t xml:space="preserve">MF 32 </w:t>
      </w:r>
      <w:r w:rsidRPr="004B4A2A">
        <w:rPr>
          <w:rFonts w:ascii="Arial" w:eastAsia="Times New Roman" w:hAnsi="Arial" w:cs="Arial"/>
          <w:sz w:val="24"/>
          <w:szCs w:val="24"/>
          <w:lang w:val="es-AR"/>
        </w:rPr>
        <w:t>(Módulos fiscales treinta y dos)</w:t>
      </w:r>
    </w:p>
    <w:p w14:paraId="53C07194" w14:textId="77777777" w:rsidR="004B4A2A" w:rsidRPr="004B4A2A" w:rsidRDefault="004B4A2A" w:rsidP="004B4A2A">
      <w:pPr>
        <w:suppressAutoHyphens w:val="0"/>
        <w:spacing w:after="0" w:line="240" w:lineRule="auto"/>
        <w:jc w:val="both"/>
        <w:rPr>
          <w:rFonts w:ascii="Arial" w:eastAsia="Times New Roman" w:hAnsi="Arial" w:cs="Arial"/>
          <w:b/>
          <w:bCs/>
          <w:color w:val="E33DC3"/>
          <w:sz w:val="24"/>
          <w:szCs w:val="24"/>
          <w:lang w:val="es-AR"/>
        </w:rPr>
      </w:pPr>
    </w:p>
    <w:p w14:paraId="44808405" w14:textId="77777777" w:rsidR="00C649C5" w:rsidRDefault="00C649C5" w:rsidP="004B4A2A">
      <w:pPr>
        <w:suppressAutoHyphens w:val="0"/>
        <w:spacing w:after="0" w:line="240" w:lineRule="auto"/>
        <w:jc w:val="both"/>
        <w:rPr>
          <w:rFonts w:ascii="Arial" w:eastAsia="Times New Roman" w:hAnsi="Arial" w:cs="Arial"/>
          <w:b/>
          <w:sz w:val="24"/>
          <w:szCs w:val="24"/>
          <w:u w:val="single"/>
          <w:lang w:val="es-AR" w:eastAsia="es-ES"/>
        </w:rPr>
      </w:pPr>
    </w:p>
    <w:p w14:paraId="1C785D11" w14:textId="77777777" w:rsidR="00C649C5" w:rsidRDefault="00C649C5" w:rsidP="004B4A2A">
      <w:pPr>
        <w:suppressAutoHyphens w:val="0"/>
        <w:spacing w:after="0" w:line="240" w:lineRule="auto"/>
        <w:jc w:val="both"/>
        <w:rPr>
          <w:rFonts w:ascii="Arial" w:eastAsia="Times New Roman" w:hAnsi="Arial" w:cs="Arial"/>
          <w:b/>
          <w:sz w:val="24"/>
          <w:szCs w:val="24"/>
          <w:u w:val="single"/>
          <w:lang w:val="es-AR" w:eastAsia="es-ES"/>
        </w:rPr>
      </w:pPr>
    </w:p>
    <w:p w14:paraId="18D22FE2" w14:textId="11559D18"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INMUEBLES CON CONSUMO MEDIDO DE AGUA POTABLE</w:t>
      </w:r>
      <w:r w:rsidRPr="004B4A2A">
        <w:rPr>
          <w:rFonts w:ascii="Arial" w:eastAsia="Times New Roman" w:hAnsi="Arial" w:cs="Arial"/>
          <w:b/>
          <w:sz w:val="24"/>
          <w:szCs w:val="24"/>
          <w:lang w:val="es-AR" w:eastAsia="es-ES"/>
        </w:rPr>
        <w:t>.</w:t>
      </w:r>
      <w:r w:rsidRPr="004B4A2A">
        <w:rPr>
          <w:rFonts w:ascii="Arial" w:eastAsia="Times New Roman" w:hAnsi="Arial" w:cs="Arial"/>
          <w:sz w:val="24"/>
          <w:szCs w:val="24"/>
          <w:lang w:val="es-AR" w:eastAsia="es-ES"/>
        </w:rPr>
        <w:t xml:space="preserve"> </w:t>
      </w:r>
      <w:r w:rsidRPr="004B4A2A">
        <w:rPr>
          <w:rFonts w:ascii="Arial" w:eastAsia="Times New Roman" w:hAnsi="Arial" w:cs="Arial"/>
          <w:b/>
          <w:sz w:val="24"/>
          <w:szCs w:val="24"/>
          <w:u w:val="single"/>
          <w:lang w:val="es-AR" w:eastAsia="es-ES"/>
        </w:rPr>
        <w:t>REGIMEN DE COBRO</w:t>
      </w:r>
    </w:p>
    <w:p w14:paraId="5283A0E8"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1EC0B9C7"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ARTÍCULO 58°)</w:t>
      </w:r>
    </w:p>
    <w:p w14:paraId="62A3C46F"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b/>
          <w:sz w:val="24"/>
          <w:szCs w:val="24"/>
          <w:lang w:val="es-AR" w:eastAsia="es-ES"/>
        </w:rPr>
        <w:t>LIQUIDACION</w:t>
      </w:r>
      <w:r w:rsidRPr="004B4A2A">
        <w:rPr>
          <w:rFonts w:ascii="Arial" w:eastAsia="Times New Roman" w:hAnsi="Arial" w:cs="Arial"/>
          <w:sz w:val="24"/>
          <w:szCs w:val="24"/>
          <w:lang w:val="es-AR" w:eastAsia="es-ES"/>
        </w:rPr>
        <w:t>. La tasa que deberán abonar los inmuebles comprendidos en el presente régimen se obtendrá de la siguiente forma:</w:t>
      </w:r>
    </w:p>
    <w:p w14:paraId="3FB3B88E"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6CBBFE71"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1-Tasa Fija:</w:t>
      </w:r>
      <w:r w:rsidRPr="004B4A2A">
        <w:rPr>
          <w:rFonts w:ascii="Arial" w:eastAsia="Times New Roman" w:hAnsi="Arial" w:cs="Arial"/>
          <w:b/>
          <w:sz w:val="24"/>
          <w:szCs w:val="24"/>
          <w:lang w:val="es-AR" w:eastAsia="es-ES"/>
        </w:rPr>
        <w:t xml:space="preserve"> </w:t>
      </w:r>
    </w:p>
    <w:p w14:paraId="031D339C"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a-</w:t>
      </w:r>
      <w:r w:rsidRPr="004B4A2A">
        <w:rPr>
          <w:rFonts w:ascii="Arial" w:eastAsia="Times New Roman" w:hAnsi="Arial" w:cs="Arial"/>
          <w:b/>
          <w:sz w:val="24"/>
          <w:szCs w:val="24"/>
          <w:lang w:val="es-AR" w:eastAsia="es-ES"/>
        </w:rPr>
        <w:t xml:space="preserve"> </w:t>
      </w:r>
      <w:r w:rsidRPr="004B4A2A">
        <w:rPr>
          <w:rFonts w:ascii="Arial" w:eastAsia="Times New Roman" w:hAnsi="Arial" w:cs="Arial"/>
          <w:sz w:val="24"/>
          <w:szCs w:val="24"/>
          <w:lang w:val="es-AR" w:eastAsia="es-ES"/>
        </w:rPr>
        <w:t>Los inmuebles que posean solamente servicio de provisión de agua potable abona</w:t>
      </w:r>
      <w:r w:rsidRPr="004B4A2A">
        <w:rPr>
          <w:rFonts w:ascii="Arial" w:eastAsia="Times New Roman" w:hAnsi="Arial" w:cs="Arial"/>
          <w:sz w:val="24"/>
          <w:szCs w:val="24"/>
          <w:lang w:val="es-AR" w:eastAsia="es-ES"/>
        </w:rPr>
        <w:softHyphen/>
        <w:t xml:space="preserve">rán por este concepto una tasa fija equivalente a la categoría tres INMUEBLE EDIFICADO hasta (50) cincuenta metros: </w:t>
      </w:r>
      <w:r w:rsidRPr="004B4A2A">
        <w:rPr>
          <w:rFonts w:ascii="Arial" w:eastAsia="Times New Roman" w:hAnsi="Arial" w:cs="Arial"/>
          <w:b/>
          <w:bCs/>
          <w:sz w:val="24"/>
          <w:szCs w:val="24"/>
          <w:lang w:val="es-AR" w:eastAsia="es-ES"/>
        </w:rPr>
        <w:t xml:space="preserve">MF 28 </w:t>
      </w:r>
      <w:r w:rsidRPr="004B4A2A">
        <w:rPr>
          <w:rFonts w:ascii="Arial" w:eastAsia="Times New Roman" w:hAnsi="Arial" w:cs="Arial"/>
          <w:sz w:val="24"/>
          <w:szCs w:val="24"/>
          <w:lang w:val="es-AR" w:eastAsia="es-ES"/>
        </w:rPr>
        <w:t>(Módulos fiscales veintiocho) previstas para Inmuebles con Servicio de Provisión de Agua Potable - Régimen de Cobro por Tasa Fija (artículo 56º).</w:t>
      </w:r>
    </w:p>
    <w:p w14:paraId="12519335"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5E892030"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b- Los inmuebles que posean servicio de provisión de agua potable y de desagüe cloacal abonarán por este concepto una tasa fija equivalente a la suma de los importes que resulte de la aplicación de la categoría tres INMUEBLE EDIFICADO hasta (50) cincuenta metros previstas para Inmuebles con Servicio de Provisión de Agua Potable (artículo 56°) y de la categoría cuatro INMUEBLE EDIFICADO entre cincuenta y uno (51) y cien (100) metros para la liquidación de cloacas (artículos 57º); es decir </w:t>
      </w:r>
      <w:r w:rsidRPr="004B4A2A">
        <w:rPr>
          <w:rFonts w:ascii="Arial" w:eastAsia="Times New Roman" w:hAnsi="Arial" w:cs="Arial"/>
          <w:b/>
          <w:bCs/>
          <w:sz w:val="24"/>
          <w:szCs w:val="24"/>
          <w:lang w:val="es-AR" w:eastAsia="es-ES"/>
        </w:rPr>
        <w:t xml:space="preserve">MF 51 </w:t>
      </w:r>
      <w:r w:rsidRPr="004B4A2A">
        <w:rPr>
          <w:rFonts w:ascii="Arial" w:eastAsia="Times New Roman" w:hAnsi="Arial" w:cs="Arial"/>
          <w:sz w:val="24"/>
          <w:szCs w:val="24"/>
          <w:lang w:val="es-AR" w:eastAsia="es-ES"/>
        </w:rPr>
        <w:t>(Módulos fiscales cincuenta y uno).</w:t>
      </w:r>
    </w:p>
    <w:p w14:paraId="4DA4AA4D"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El pago de esta tasa fija será exigible aun cuando no se registrare consumo para un pe</w:t>
      </w:r>
      <w:r w:rsidRPr="004B4A2A">
        <w:rPr>
          <w:rFonts w:ascii="Arial" w:eastAsia="Times New Roman" w:hAnsi="Arial" w:cs="Arial"/>
          <w:sz w:val="24"/>
          <w:szCs w:val="24"/>
          <w:lang w:val="es-AR" w:eastAsia="es-ES"/>
        </w:rPr>
        <w:softHyphen/>
        <w:t>ríodo de liquidación y dará lugar a la aplicación de un consumo básico no gravado en la liquida</w:t>
      </w:r>
      <w:r w:rsidRPr="004B4A2A">
        <w:rPr>
          <w:rFonts w:ascii="Arial" w:eastAsia="Times New Roman" w:hAnsi="Arial" w:cs="Arial"/>
          <w:sz w:val="24"/>
          <w:szCs w:val="24"/>
          <w:lang w:val="es-AR" w:eastAsia="es-ES"/>
        </w:rPr>
        <w:softHyphen/>
        <w:t>ción de la tasa proporcional prevista en el inciso siguiente.</w:t>
      </w:r>
    </w:p>
    <w:p w14:paraId="41263625"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71F8120A"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2. Tasa proporcional al consumo de agua:</w:t>
      </w:r>
      <w:r w:rsidRPr="004B4A2A">
        <w:rPr>
          <w:rFonts w:ascii="Arial" w:eastAsia="Times New Roman" w:hAnsi="Arial" w:cs="Arial"/>
          <w:b/>
          <w:sz w:val="24"/>
          <w:szCs w:val="24"/>
          <w:lang w:val="es-AR" w:eastAsia="es-ES"/>
        </w:rPr>
        <w:t xml:space="preserve"> </w:t>
      </w:r>
      <w:r w:rsidRPr="004B4A2A">
        <w:rPr>
          <w:rFonts w:ascii="Arial" w:eastAsia="Times New Roman" w:hAnsi="Arial" w:cs="Arial"/>
          <w:sz w:val="24"/>
          <w:szCs w:val="24"/>
          <w:lang w:val="es-AR" w:eastAsia="es-ES"/>
        </w:rPr>
        <w:t>Se liquidará una tasa proporcional al consumo de agua registrado por el/los medidores/es correspondiente/s a consumos mayores a doce mil (12000) litros mensuales, por cada mil (1000) litros excedentes según la siguiente clasificación:</w:t>
      </w:r>
    </w:p>
    <w:p w14:paraId="54D8F95A" w14:textId="77777777" w:rsidR="004B4A2A" w:rsidRPr="004B4A2A" w:rsidRDefault="004B4A2A" w:rsidP="004B4A2A">
      <w:pPr>
        <w:suppressAutoHyphens w:val="0"/>
        <w:spacing w:after="0" w:line="240" w:lineRule="auto"/>
        <w:jc w:val="both"/>
        <w:rPr>
          <w:rFonts w:ascii="Arial" w:eastAsia="Times New Roman" w:hAnsi="Arial" w:cs="Arial"/>
          <w:sz w:val="24"/>
          <w:szCs w:val="24"/>
          <w:u w:val="single"/>
          <w:lang w:val="es-AR" w:eastAsia="es-ES"/>
        </w:rPr>
      </w:pPr>
    </w:p>
    <w:p w14:paraId="22E2C4F1"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lang w:val="es-AR" w:eastAsia="es-ES"/>
        </w:rPr>
        <w:t>- Categoría A: Uso Residencial:</w:t>
      </w:r>
      <w:r w:rsidRPr="004B4A2A">
        <w:rPr>
          <w:rFonts w:ascii="Arial" w:eastAsia="Times New Roman" w:hAnsi="Arial" w:cs="Arial"/>
          <w:sz w:val="24"/>
          <w:szCs w:val="24"/>
          <w:lang w:val="es-AR" w:eastAsia="es-ES"/>
        </w:rPr>
        <w:t xml:space="preserve"> Comprende las viviendas y los demás inmuebles en los que el agua se destina exclusivamente para bebida y/o higiene de personas: </w:t>
      </w:r>
      <w:r w:rsidRPr="004B4A2A">
        <w:rPr>
          <w:rFonts w:ascii="Arial" w:eastAsia="Times New Roman" w:hAnsi="Arial" w:cs="Arial"/>
          <w:b/>
          <w:bCs/>
          <w:sz w:val="24"/>
          <w:szCs w:val="24"/>
          <w:lang w:val="es-AR" w:eastAsia="es-ES"/>
        </w:rPr>
        <w:t xml:space="preserve">MF 2 </w:t>
      </w:r>
      <w:r w:rsidRPr="004B4A2A">
        <w:rPr>
          <w:rFonts w:ascii="Arial" w:eastAsia="Times New Roman" w:hAnsi="Arial" w:cs="Arial"/>
          <w:sz w:val="24"/>
          <w:szCs w:val="24"/>
          <w:lang w:val="es-AR" w:eastAsia="es-ES"/>
        </w:rPr>
        <w:t>(Módulos fiscales dos)</w:t>
      </w:r>
    </w:p>
    <w:p w14:paraId="70AA23D2" w14:textId="77777777" w:rsidR="004B4A2A" w:rsidRPr="004B4A2A" w:rsidRDefault="004B4A2A" w:rsidP="004B4A2A">
      <w:pPr>
        <w:suppressAutoHyphens w:val="0"/>
        <w:spacing w:after="0" w:line="240" w:lineRule="auto"/>
        <w:ind w:left="360"/>
        <w:jc w:val="both"/>
        <w:rPr>
          <w:rFonts w:ascii="Arial" w:eastAsia="Times New Roman" w:hAnsi="Arial" w:cs="Arial"/>
          <w:sz w:val="24"/>
          <w:szCs w:val="24"/>
          <w:lang w:val="es-AR" w:eastAsia="es-ES"/>
        </w:rPr>
      </w:pPr>
    </w:p>
    <w:p w14:paraId="4A2D1A10"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lang w:val="es-AR" w:eastAsia="es-ES"/>
        </w:rPr>
        <w:t>- Categoría B: Uso Comercial:</w:t>
      </w:r>
      <w:r w:rsidRPr="004B4A2A">
        <w:rPr>
          <w:rFonts w:ascii="Arial" w:eastAsia="Times New Roman" w:hAnsi="Arial" w:cs="Arial"/>
          <w:sz w:val="24"/>
          <w:szCs w:val="24"/>
          <w:lang w:val="es-AR" w:eastAsia="es-ES"/>
        </w:rPr>
        <w:t xml:space="preserve"> Comprende los inmuebles destinados al desarrollo de activida</w:t>
      </w:r>
      <w:r w:rsidRPr="004B4A2A">
        <w:rPr>
          <w:rFonts w:ascii="Arial" w:eastAsia="Times New Roman" w:hAnsi="Arial" w:cs="Arial"/>
          <w:sz w:val="24"/>
          <w:szCs w:val="24"/>
          <w:lang w:val="es-AR" w:eastAsia="es-ES"/>
        </w:rPr>
        <w:softHyphen/>
        <w:t xml:space="preserve">des comerciales y/o de servicios, en los que el consumo de agua este directamente vinculado con el ejercicio de la actividad: </w:t>
      </w:r>
      <w:r w:rsidRPr="004B4A2A">
        <w:rPr>
          <w:rFonts w:ascii="Arial" w:eastAsia="Times New Roman" w:hAnsi="Arial" w:cs="Arial"/>
          <w:b/>
          <w:bCs/>
          <w:sz w:val="24"/>
          <w:szCs w:val="24"/>
          <w:lang w:val="es-AR" w:eastAsia="es-ES"/>
        </w:rPr>
        <w:t>MF 3</w:t>
      </w:r>
      <w:r w:rsidRPr="004B4A2A">
        <w:rPr>
          <w:rFonts w:ascii="Arial" w:eastAsia="Times New Roman" w:hAnsi="Arial" w:cs="Arial"/>
          <w:sz w:val="24"/>
          <w:szCs w:val="24"/>
          <w:lang w:val="es-AR" w:eastAsia="es-ES"/>
        </w:rPr>
        <w:t xml:space="preserve"> (Módulos fiscales tres) </w:t>
      </w:r>
    </w:p>
    <w:p w14:paraId="3F4DAB82" w14:textId="77777777" w:rsidR="004B4A2A" w:rsidRPr="004B4A2A" w:rsidRDefault="004B4A2A" w:rsidP="004B4A2A">
      <w:pPr>
        <w:suppressAutoHyphens w:val="0"/>
        <w:spacing w:after="0" w:line="240" w:lineRule="auto"/>
        <w:ind w:left="2880"/>
        <w:jc w:val="both"/>
        <w:rPr>
          <w:rFonts w:ascii="Arial" w:eastAsia="Times New Roman" w:hAnsi="Arial" w:cs="Arial"/>
          <w:sz w:val="24"/>
          <w:szCs w:val="24"/>
          <w:lang w:val="es-AR" w:eastAsia="es-ES"/>
        </w:rPr>
      </w:pPr>
    </w:p>
    <w:p w14:paraId="21B96FF2"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lang w:val="es-AR" w:eastAsia="es-ES"/>
        </w:rPr>
        <w:t>- Categoría C: Uso Industrial:</w:t>
      </w:r>
      <w:r w:rsidRPr="004B4A2A">
        <w:rPr>
          <w:rFonts w:ascii="Arial" w:eastAsia="Times New Roman" w:hAnsi="Arial" w:cs="Arial"/>
          <w:sz w:val="24"/>
          <w:szCs w:val="24"/>
          <w:lang w:val="es-AR" w:eastAsia="es-ES"/>
        </w:rPr>
        <w:t xml:space="preserve"> Comprende los inmuebles destinados al desarrollo de activida</w:t>
      </w:r>
      <w:r w:rsidRPr="004B4A2A">
        <w:rPr>
          <w:rFonts w:ascii="Arial" w:eastAsia="Times New Roman" w:hAnsi="Arial" w:cs="Arial"/>
          <w:sz w:val="24"/>
          <w:szCs w:val="24"/>
          <w:lang w:val="es-AR" w:eastAsia="es-ES"/>
        </w:rPr>
        <w:softHyphen/>
        <w:t xml:space="preserve">des industriales, en las que el agua se utiliza en el proceso de fabricación o transformación de bienes o como elemento integrante del producto elaborado: </w:t>
      </w:r>
      <w:r w:rsidRPr="004B4A2A">
        <w:rPr>
          <w:rFonts w:ascii="Arial" w:eastAsia="Times New Roman" w:hAnsi="Arial" w:cs="Arial"/>
          <w:b/>
          <w:bCs/>
          <w:sz w:val="24"/>
          <w:szCs w:val="24"/>
          <w:lang w:val="es-AR" w:eastAsia="es-ES"/>
        </w:rPr>
        <w:t xml:space="preserve">MF 3 </w:t>
      </w:r>
      <w:r w:rsidRPr="004B4A2A">
        <w:rPr>
          <w:rFonts w:ascii="Arial" w:eastAsia="Times New Roman" w:hAnsi="Arial" w:cs="Arial"/>
          <w:sz w:val="24"/>
          <w:szCs w:val="24"/>
          <w:lang w:val="es-AR" w:eastAsia="es-ES"/>
        </w:rPr>
        <w:t>(Módulos fiscales tres)</w:t>
      </w:r>
    </w:p>
    <w:p w14:paraId="620868F5"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Se considerarán comprendidos en esta categoría los establecimientos hoteleros.</w:t>
      </w:r>
    </w:p>
    <w:p w14:paraId="77AF7B3B"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22178CC8"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lang w:val="es-AR" w:eastAsia="es-ES"/>
        </w:rPr>
        <w:t>- Categoría D: Clubes y Entidades Deportivas:</w:t>
      </w:r>
      <w:r w:rsidRPr="004B4A2A">
        <w:rPr>
          <w:rFonts w:ascii="Arial" w:eastAsia="Times New Roman" w:hAnsi="Arial" w:cs="Arial"/>
          <w:sz w:val="24"/>
          <w:szCs w:val="24"/>
          <w:lang w:val="es-AR" w:eastAsia="es-ES"/>
        </w:rPr>
        <w:t xml:space="preserve"> Comprende los inmuebles de propiedad de Clubes Deportivos o entidades sin fines de lucro de similar naturaleza, destinados a la práctica de deportes: </w:t>
      </w:r>
      <w:r w:rsidRPr="004B4A2A">
        <w:rPr>
          <w:rFonts w:ascii="Arial" w:eastAsia="Times New Roman" w:hAnsi="Arial" w:cs="Arial"/>
          <w:b/>
          <w:bCs/>
          <w:sz w:val="24"/>
          <w:szCs w:val="24"/>
          <w:lang w:val="es-AR" w:eastAsia="es-ES"/>
        </w:rPr>
        <w:t xml:space="preserve">MF 1 </w:t>
      </w:r>
      <w:r w:rsidRPr="004B4A2A">
        <w:rPr>
          <w:rFonts w:ascii="Arial" w:eastAsia="Times New Roman" w:hAnsi="Arial" w:cs="Arial"/>
          <w:sz w:val="24"/>
          <w:szCs w:val="24"/>
          <w:lang w:val="es-AR" w:eastAsia="es-ES"/>
        </w:rPr>
        <w:t>(Módulos fiscales uno)</w:t>
      </w:r>
    </w:p>
    <w:p w14:paraId="7C80A25B" w14:textId="77777777" w:rsidR="004B4A2A" w:rsidRPr="004B4A2A" w:rsidRDefault="004B4A2A" w:rsidP="004B4A2A">
      <w:pPr>
        <w:suppressAutoHyphens w:val="0"/>
        <w:spacing w:after="0" w:line="240" w:lineRule="auto"/>
        <w:ind w:left="2940"/>
        <w:jc w:val="both"/>
        <w:rPr>
          <w:rFonts w:ascii="Arial" w:hAnsi="Arial" w:cs="Arial"/>
          <w:sz w:val="24"/>
          <w:szCs w:val="24"/>
          <w:lang w:val="es-AR"/>
        </w:rPr>
      </w:pPr>
      <w:r w:rsidRPr="004B4A2A">
        <w:rPr>
          <w:rFonts w:ascii="Arial" w:eastAsia="Times New Roman" w:hAnsi="Arial" w:cs="Arial"/>
          <w:sz w:val="24"/>
          <w:szCs w:val="24"/>
          <w:lang w:val="es-AR" w:eastAsia="es-ES"/>
        </w:rPr>
        <w:t>.</w:t>
      </w:r>
    </w:p>
    <w:p w14:paraId="6DE164C2"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Los inmuebles que no se encuadren descriptos en alguna de las categorías men</w:t>
      </w:r>
      <w:r w:rsidRPr="004B4A2A">
        <w:rPr>
          <w:rFonts w:ascii="Arial" w:eastAsia="Times New Roman" w:hAnsi="Arial" w:cs="Arial"/>
          <w:sz w:val="24"/>
          <w:szCs w:val="24"/>
          <w:lang w:val="es-AR" w:eastAsia="es-ES"/>
        </w:rPr>
        <w:softHyphen/>
        <w:t>cionadas, se considerarán comprendidos en la categoría A.</w:t>
      </w:r>
    </w:p>
    <w:p w14:paraId="4C64C9A7" w14:textId="77777777" w:rsidR="00C649C5" w:rsidRDefault="00C649C5" w:rsidP="004B4A2A">
      <w:pPr>
        <w:suppressAutoHyphens w:val="0"/>
        <w:spacing w:after="0" w:line="240" w:lineRule="auto"/>
        <w:jc w:val="both"/>
        <w:rPr>
          <w:rFonts w:ascii="Arial" w:eastAsia="Times New Roman" w:hAnsi="Arial" w:cs="Arial"/>
          <w:sz w:val="24"/>
          <w:szCs w:val="24"/>
          <w:lang w:val="es-AR" w:eastAsia="es-ES"/>
        </w:rPr>
      </w:pPr>
    </w:p>
    <w:p w14:paraId="70115043" w14:textId="77777777" w:rsidR="00C649C5" w:rsidRDefault="00C649C5" w:rsidP="004B4A2A">
      <w:pPr>
        <w:suppressAutoHyphens w:val="0"/>
        <w:spacing w:after="0" w:line="240" w:lineRule="auto"/>
        <w:jc w:val="both"/>
        <w:rPr>
          <w:rFonts w:ascii="Arial" w:eastAsia="Times New Roman" w:hAnsi="Arial" w:cs="Arial"/>
          <w:sz w:val="24"/>
          <w:szCs w:val="24"/>
          <w:lang w:val="es-AR" w:eastAsia="es-ES"/>
        </w:rPr>
      </w:pPr>
    </w:p>
    <w:p w14:paraId="7AE34F4C" w14:textId="368A654E" w:rsidR="004B4A2A" w:rsidRPr="004B4A2A" w:rsidRDefault="00C649C5" w:rsidP="004B4A2A">
      <w:pPr>
        <w:suppressAutoHyphens w:val="0"/>
        <w:spacing w:after="0" w:line="240" w:lineRule="auto"/>
        <w:jc w:val="both"/>
        <w:rPr>
          <w:rFonts w:ascii="Arial" w:hAnsi="Arial" w:cs="Arial"/>
          <w:sz w:val="24"/>
          <w:szCs w:val="24"/>
          <w:lang w:val="es-AR"/>
        </w:rPr>
      </w:pPr>
      <w:r>
        <w:rPr>
          <w:rFonts w:ascii="Arial" w:eastAsia="Times New Roman" w:hAnsi="Arial" w:cs="Arial"/>
          <w:sz w:val="24"/>
          <w:szCs w:val="24"/>
          <w:lang w:val="es-AR" w:eastAsia="es-ES"/>
        </w:rPr>
        <w:t>///</w:t>
      </w:r>
      <w:r w:rsidR="004B4A2A" w:rsidRPr="004B4A2A">
        <w:rPr>
          <w:rFonts w:ascii="Arial" w:eastAsia="Times New Roman" w:hAnsi="Arial" w:cs="Arial"/>
          <w:sz w:val="24"/>
          <w:szCs w:val="24"/>
          <w:lang w:val="es-AR" w:eastAsia="es-ES"/>
        </w:rPr>
        <w:t>Los inmuebles que queden comprendidos en más de una de las categorías citadas, se considerarán encuadrados en aquella para la cual se establezca la mayor tarifa o escala tarifaria por consumo.</w:t>
      </w:r>
    </w:p>
    <w:p w14:paraId="7D661B4E" w14:textId="77777777" w:rsidR="004B4A2A" w:rsidRPr="004B4A2A" w:rsidRDefault="004B4A2A" w:rsidP="004B4A2A">
      <w:pPr>
        <w:suppressAutoHyphens w:val="0"/>
        <w:spacing w:after="0" w:line="240" w:lineRule="auto"/>
        <w:jc w:val="both"/>
        <w:rPr>
          <w:rFonts w:ascii="Arial" w:eastAsia="Times New Roman" w:hAnsi="Arial" w:cs="Arial"/>
          <w:sz w:val="24"/>
          <w:szCs w:val="24"/>
          <w:u w:val="single"/>
          <w:lang w:val="es-AR" w:eastAsia="es-ES"/>
        </w:rPr>
      </w:pPr>
    </w:p>
    <w:p w14:paraId="5132738D"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SERVICIOS EVENTUALES.</w:t>
      </w:r>
    </w:p>
    <w:p w14:paraId="1787B793"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4C9A4397"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ARTÍCULO 59º</w:t>
      </w:r>
      <w:r w:rsidRPr="004B4A2A">
        <w:rPr>
          <w:rFonts w:ascii="Arial" w:eastAsia="Times New Roman" w:hAnsi="Arial" w:cs="Arial"/>
          <w:b/>
          <w:sz w:val="24"/>
          <w:szCs w:val="24"/>
          <w:lang w:val="es-AR" w:eastAsia="es-ES"/>
        </w:rPr>
        <w:t>)</w:t>
      </w:r>
    </w:p>
    <w:p w14:paraId="551FD2BE"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b/>
          <w:sz w:val="24"/>
          <w:szCs w:val="24"/>
          <w:lang w:val="es-AR" w:eastAsia="es-ES"/>
        </w:rPr>
        <w:t>SERVICIOS EVENTUALES.</w:t>
      </w:r>
      <w:r w:rsidRPr="004B4A2A">
        <w:rPr>
          <w:rFonts w:ascii="Arial" w:eastAsia="Times New Roman" w:hAnsi="Arial" w:cs="Arial"/>
          <w:sz w:val="24"/>
          <w:szCs w:val="24"/>
          <w:lang w:val="es-AR" w:eastAsia="es-ES"/>
        </w:rPr>
        <w:t xml:space="preserve"> Por los servicios eventuales de provisión de agua potable, se aplicarán las siguientes tarifas:</w:t>
      </w:r>
    </w:p>
    <w:p w14:paraId="40E4A987"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1F48661A"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a) Provisión agua potable, cuando no llegue la red de agua, dentro de la planta urbana: </w:t>
      </w:r>
      <w:bookmarkStart w:id="2" w:name="_Hlk57979797"/>
      <w:r w:rsidRPr="004B4A2A">
        <w:rPr>
          <w:rFonts w:ascii="Arial" w:eastAsia="Times New Roman" w:hAnsi="Arial" w:cs="Arial"/>
          <w:b/>
          <w:bCs/>
          <w:sz w:val="24"/>
          <w:szCs w:val="24"/>
          <w:lang w:val="es-AR" w:eastAsia="es-ES"/>
        </w:rPr>
        <w:t xml:space="preserve">MF 5 </w:t>
      </w:r>
      <w:r w:rsidRPr="004B4A2A">
        <w:rPr>
          <w:rFonts w:ascii="Arial" w:eastAsia="Times New Roman" w:hAnsi="Arial" w:cs="Arial"/>
          <w:sz w:val="24"/>
          <w:szCs w:val="24"/>
          <w:lang w:val="es-AR" w:eastAsia="es-ES"/>
        </w:rPr>
        <w:t>(Módulos fiscales cinco)</w:t>
      </w:r>
      <w:r w:rsidRPr="004B4A2A">
        <w:rPr>
          <w:rFonts w:ascii="Arial" w:eastAsia="Times New Roman" w:hAnsi="Arial" w:cs="Arial"/>
          <w:b/>
          <w:bCs/>
          <w:sz w:val="24"/>
          <w:szCs w:val="24"/>
          <w:lang w:val="es-AR" w:eastAsia="es-ES"/>
        </w:rPr>
        <w:t xml:space="preserve"> </w:t>
      </w:r>
      <w:bookmarkEnd w:id="2"/>
      <w:r w:rsidRPr="004B4A2A">
        <w:rPr>
          <w:rFonts w:ascii="Arial" w:eastAsia="Times New Roman" w:hAnsi="Arial" w:cs="Arial"/>
          <w:sz w:val="24"/>
          <w:szCs w:val="24"/>
          <w:lang w:val="es-AR" w:eastAsia="es-ES"/>
        </w:rPr>
        <w:t>por cada 1000 litros (mil litros)</w:t>
      </w:r>
    </w:p>
    <w:p w14:paraId="3781C6EB"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08B8E630"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 xml:space="preserve">b) Provisión de agua potable fuera de la planta urbana (y dentro del ejido), cuando no llegue la red de agua: </w:t>
      </w:r>
      <w:r w:rsidRPr="004B4A2A">
        <w:rPr>
          <w:rFonts w:ascii="Arial" w:eastAsia="Times New Roman" w:hAnsi="Arial" w:cs="Arial"/>
          <w:b/>
          <w:bCs/>
          <w:sz w:val="24"/>
          <w:szCs w:val="24"/>
          <w:lang w:val="es-AR" w:eastAsia="es-ES"/>
        </w:rPr>
        <w:t xml:space="preserve">MF 5 </w:t>
      </w:r>
      <w:r w:rsidRPr="004B4A2A">
        <w:rPr>
          <w:rFonts w:ascii="Arial" w:eastAsia="Times New Roman" w:hAnsi="Arial" w:cs="Arial"/>
          <w:sz w:val="24"/>
          <w:szCs w:val="24"/>
          <w:lang w:val="es-AR" w:eastAsia="es-ES"/>
        </w:rPr>
        <w:t>(Módulos fiscales cinco) por cada 1000 Litros (mil litros) de agua con más el costo del flete determinado en un litro de gas oíl por kilómetro recorrido.</w:t>
      </w:r>
    </w:p>
    <w:p w14:paraId="3863777C"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5AEBA4CA"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c) Provisión de agua potable para uso domiciliario dentro de la planta urbana, donde llegue la red de agua, que por diferentes motivos se vea privada de la misma: exento.</w:t>
      </w:r>
    </w:p>
    <w:p w14:paraId="1D1DC3EF" w14:textId="77777777" w:rsidR="004B4A2A" w:rsidRPr="004B4A2A" w:rsidRDefault="004B4A2A" w:rsidP="004B4A2A">
      <w:pPr>
        <w:suppressAutoHyphens w:val="0"/>
        <w:spacing w:after="0" w:line="240" w:lineRule="auto"/>
        <w:jc w:val="both"/>
        <w:rPr>
          <w:rFonts w:ascii="Arial" w:eastAsia="Times New Roman" w:hAnsi="Arial" w:cs="Arial"/>
          <w:sz w:val="24"/>
          <w:szCs w:val="24"/>
          <w:lang w:val="pt-BR" w:eastAsia="es-ES"/>
        </w:rPr>
      </w:pPr>
    </w:p>
    <w:p w14:paraId="19F2668B"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d) Provisión de agua potable para uso comercial dentro de la planta urbana, donde llegue la red de agua y por diferentes motivos se vea privada de la misma: exento.</w:t>
      </w:r>
    </w:p>
    <w:p w14:paraId="03549740"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5F3B20EE"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DISPOSICIONES COMPLEMENTARIAS.</w:t>
      </w:r>
    </w:p>
    <w:p w14:paraId="7A6B2A85"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7C4B1BE9"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ARTÍCULO 60º</w:t>
      </w:r>
      <w:r w:rsidRPr="004B4A2A">
        <w:rPr>
          <w:rFonts w:ascii="Arial" w:eastAsia="Times New Roman" w:hAnsi="Arial" w:cs="Arial"/>
          <w:b/>
          <w:sz w:val="24"/>
          <w:szCs w:val="24"/>
          <w:lang w:val="es-AR" w:eastAsia="es-ES"/>
        </w:rPr>
        <w:t>)</w:t>
      </w:r>
    </w:p>
    <w:p w14:paraId="687AB38D"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b/>
          <w:sz w:val="24"/>
          <w:szCs w:val="24"/>
          <w:lang w:val="es-AR" w:eastAsia="es-ES"/>
        </w:rPr>
        <w:t>TARIFAS. AJUSTE POR COSTO DEL SERVICIO.</w:t>
      </w:r>
      <w:r w:rsidRPr="004B4A2A">
        <w:rPr>
          <w:rFonts w:ascii="Arial" w:eastAsia="Times New Roman" w:hAnsi="Arial" w:cs="Arial"/>
          <w:sz w:val="24"/>
          <w:szCs w:val="24"/>
          <w:lang w:val="es-AR" w:eastAsia="es-ES"/>
        </w:rPr>
        <w:t xml:space="preserve"> Las tarifas e impor</w:t>
      </w:r>
      <w:r w:rsidRPr="004B4A2A">
        <w:rPr>
          <w:rFonts w:ascii="Arial" w:eastAsia="Times New Roman" w:hAnsi="Arial" w:cs="Arial"/>
          <w:sz w:val="24"/>
          <w:szCs w:val="24"/>
          <w:lang w:val="es-AR" w:eastAsia="es-ES"/>
        </w:rPr>
        <w:softHyphen/>
        <w:t>tes establecidos en los artículos del presente título, podrán ser ajustados por el Departamento Eje</w:t>
      </w:r>
      <w:r w:rsidRPr="004B4A2A">
        <w:rPr>
          <w:rFonts w:ascii="Arial" w:eastAsia="Times New Roman" w:hAnsi="Arial" w:cs="Arial"/>
          <w:sz w:val="24"/>
          <w:szCs w:val="24"/>
          <w:lang w:val="es-AR" w:eastAsia="es-ES"/>
        </w:rPr>
        <w:softHyphen/>
        <w:t>cutivo por vía reglamentaria, cuando el costo de los servicios retribuidos sufra variaciones significativas.</w:t>
      </w:r>
    </w:p>
    <w:p w14:paraId="46471671"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74DB7DB2"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ARTÍCULO 61º</w:t>
      </w:r>
      <w:r w:rsidRPr="004B4A2A">
        <w:rPr>
          <w:rFonts w:ascii="Arial" w:eastAsia="Times New Roman" w:hAnsi="Arial" w:cs="Arial"/>
          <w:b/>
          <w:sz w:val="24"/>
          <w:szCs w:val="24"/>
          <w:lang w:val="es-AR" w:eastAsia="es-ES"/>
        </w:rPr>
        <w:t>)</w:t>
      </w:r>
    </w:p>
    <w:p w14:paraId="2371FD11"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b/>
          <w:sz w:val="24"/>
          <w:szCs w:val="24"/>
          <w:lang w:val="es-AR" w:eastAsia="es-ES"/>
        </w:rPr>
        <w:t>SERVICIOS IRREGULARES.</w:t>
      </w:r>
      <w:r w:rsidRPr="004B4A2A">
        <w:rPr>
          <w:rFonts w:ascii="Arial" w:eastAsia="Times New Roman" w:hAnsi="Arial" w:cs="Arial"/>
          <w:sz w:val="24"/>
          <w:szCs w:val="24"/>
          <w:lang w:val="es-AR" w:eastAsia="es-ES"/>
        </w:rPr>
        <w:t xml:space="preserve"> Facúltese al Departamento Ejecutivo a es</w:t>
      </w:r>
      <w:r w:rsidRPr="004B4A2A">
        <w:rPr>
          <w:rFonts w:ascii="Arial" w:eastAsia="Times New Roman" w:hAnsi="Arial" w:cs="Arial"/>
          <w:sz w:val="24"/>
          <w:szCs w:val="24"/>
          <w:lang w:val="es-AR" w:eastAsia="es-ES"/>
        </w:rPr>
        <w:softHyphen/>
        <w:t>tablecer mecanismos de liquidación y cobro de la prestación del servicio de provisión de agua po</w:t>
      </w:r>
      <w:r w:rsidRPr="004B4A2A">
        <w:rPr>
          <w:rFonts w:ascii="Arial" w:eastAsia="Times New Roman" w:hAnsi="Arial" w:cs="Arial"/>
          <w:sz w:val="24"/>
          <w:szCs w:val="24"/>
          <w:lang w:val="es-AR" w:eastAsia="es-ES"/>
        </w:rPr>
        <w:softHyphen/>
        <w:t>table y/o de desagüe cloacal a los beneficiarios de los mismos, en aquellos casos en que se hu</w:t>
      </w:r>
      <w:r w:rsidRPr="004B4A2A">
        <w:rPr>
          <w:rFonts w:ascii="Arial" w:eastAsia="Times New Roman" w:hAnsi="Arial" w:cs="Arial"/>
          <w:sz w:val="24"/>
          <w:szCs w:val="24"/>
          <w:lang w:val="es-AR" w:eastAsia="es-ES"/>
        </w:rPr>
        <w:softHyphen/>
        <w:t>bie</w:t>
      </w:r>
      <w:r w:rsidRPr="004B4A2A">
        <w:rPr>
          <w:rFonts w:ascii="Arial" w:eastAsia="Times New Roman" w:hAnsi="Arial" w:cs="Arial"/>
          <w:sz w:val="24"/>
          <w:szCs w:val="24"/>
          <w:lang w:val="es-AR" w:eastAsia="es-ES"/>
        </w:rPr>
        <w:softHyphen/>
        <w:t>ren efectuado conexiones en parcelas que no posean partida catastral.</w:t>
      </w:r>
    </w:p>
    <w:p w14:paraId="67064220"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7623B45E" w14:textId="77777777" w:rsidR="004B4A2A" w:rsidRPr="00C649C5" w:rsidRDefault="004B4A2A" w:rsidP="004B4A2A">
      <w:pPr>
        <w:suppressAutoHyphens w:val="0"/>
        <w:spacing w:after="0" w:line="240" w:lineRule="auto"/>
        <w:jc w:val="both"/>
        <w:rPr>
          <w:rFonts w:ascii="Arial" w:hAnsi="Arial" w:cs="Arial"/>
          <w:sz w:val="24"/>
          <w:szCs w:val="24"/>
          <w:u w:val="single"/>
          <w:lang w:val="es-AR"/>
        </w:rPr>
      </w:pPr>
      <w:r w:rsidRPr="00C649C5">
        <w:rPr>
          <w:rFonts w:ascii="Arial" w:eastAsia="Times New Roman" w:hAnsi="Arial" w:cs="Arial"/>
          <w:b/>
          <w:sz w:val="24"/>
          <w:szCs w:val="24"/>
          <w:u w:val="single"/>
          <w:lang w:val="es-AR" w:eastAsia="es-ES"/>
        </w:rPr>
        <w:t>CAPITULO XIX</w:t>
      </w:r>
    </w:p>
    <w:p w14:paraId="52CB65D2"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600E03E0"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FONDO MUNICIPAL DE ACCION COMUNAL</w:t>
      </w:r>
    </w:p>
    <w:p w14:paraId="14B7995F"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628381B0"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ARTICULO 62º)</w:t>
      </w:r>
    </w:p>
    <w:p w14:paraId="6A133545"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sz w:val="24"/>
          <w:szCs w:val="24"/>
          <w:lang w:val="es-AR" w:eastAsia="es-ES"/>
        </w:rPr>
        <w:t>De acuerdo al artículo 245º del Código Fiscal, Parte Especial, se fija en el diez por ciento (10%) sobre el valor de cada cobro, con excepción de solicitudes, sellados, inscripción de títulos, recupero de obra, contribución por mejoras y cementerio.</w:t>
      </w:r>
    </w:p>
    <w:p w14:paraId="7DEF8D53"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708ECC35" w14:textId="77777777" w:rsidR="00C649C5" w:rsidRDefault="00C649C5" w:rsidP="004B4A2A">
      <w:pPr>
        <w:suppressAutoHyphens w:val="0"/>
        <w:spacing w:after="0" w:line="240" w:lineRule="auto"/>
        <w:jc w:val="both"/>
        <w:rPr>
          <w:rFonts w:ascii="Arial" w:eastAsia="Times New Roman" w:hAnsi="Arial" w:cs="Arial"/>
          <w:b/>
          <w:sz w:val="24"/>
          <w:szCs w:val="24"/>
          <w:u w:val="single"/>
          <w:lang w:val="es-AR" w:eastAsia="es-ES"/>
        </w:rPr>
      </w:pPr>
    </w:p>
    <w:p w14:paraId="0DE996E0" w14:textId="77777777" w:rsidR="00C649C5" w:rsidRDefault="00C649C5" w:rsidP="004B4A2A">
      <w:pPr>
        <w:suppressAutoHyphens w:val="0"/>
        <w:spacing w:after="0" w:line="240" w:lineRule="auto"/>
        <w:jc w:val="both"/>
        <w:rPr>
          <w:rFonts w:ascii="Arial" w:eastAsia="Times New Roman" w:hAnsi="Arial" w:cs="Arial"/>
          <w:b/>
          <w:sz w:val="24"/>
          <w:szCs w:val="24"/>
          <w:u w:val="single"/>
          <w:lang w:val="es-AR" w:eastAsia="es-ES"/>
        </w:rPr>
      </w:pPr>
    </w:p>
    <w:p w14:paraId="243E8B1A" w14:textId="77777777" w:rsidR="00C649C5" w:rsidRDefault="00C649C5" w:rsidP="004B4A2A">
      <w:pPr>
        <w:suppressAutoHyphens w:val="0"/>
        <w:spacing w:after="0" w:line="240" w:lineRule="auto"/>
        <w:jc w:val="both"/>
        <w:rPr>
          <w:rFonts w:ascii="Arial" w:eastAsia="Times New Roman" w:hAnsi="Arial" w:cs="Arial"/>
          <w:b/>
          <w:sz w:val="24"/>
          <w:szCs w:val="24"/>
          <w:u w:val="single"/>
          <w:lang w:val="es-AR" w:eastAsia="es-ES"/>
        </w:rPr>
      </w:pPr>
    </w:p>
    <w:p w14:paraId="3EBADC4F" w14:textId="77777777" w:rsidR="00C649C5" w:rsidRDefault="00C649C5" w:rsidP="004B4A2A">
      <w:pPr>
        <w:suppressAutoHyphens w:val="0"/>
        <w:spacing w:after="0" w:line="240" w:lineRule="auto"/>
        <w:jc w:val="both"/>
        <w:rPr>
          <w:rFonts w:ascii="Arial" w:eastAsia="Times New Roman" w:hAnsi="Arial" w:cs="Arial"/>
          <w:b/>
          <w:sz w:val="24"/>
          <w:szCs w:val="24"/>
          <w:u w:val="single"/>
          <w:lang w:val="es-AR" w:eastAsia="es-ES"/>
        </w:rPr>
      </w:pPr>
    </w:p>
    <w:p w14:paraId="6A0DB39E" w14:textId="0E6B201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CAPITULO XX</w:t>
      </w:r>
    </w:p>
    <w:p w14:paraId="2AB0A804"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562A5F58"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DE LOS BIENES MUNICIPALES</w:t>
      </w:r>
    </w:p>
    <w:p w14:paraId="32988E28"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2192708C" w14:textId="77777777" w:rsidR="004B4A2A" w:rsidRPr="00C649C5" w:rsidRDefault="004B4A2A" w:rsidP="004B4A2A">
      <w:pPr>
        <w:suppressAutoHyphens w:val="0"/>
        <w:spacing w:after="0" w:line="240" w:lineRule="auto"/>
        <w:jc w:val="both"/>
        <w:rPr>
          <w:rFonts w:ascii="Arial" w:hAnsi="Arial" w:cs="Arial"/>
          <w:sz w:val="24"/>
          <w:szCs w:val="24"/>
          <w:u w:val="single"/>
          <w:lang w:val="es-AR"/>
        </w:rPr>
      </w:pPr>
      <w:r w:rsidRPr="00C649C5">
        <w:rPr>
          <w:rFonts w:ascii="Arial" w:eastAsia="Times New Roman" w:hAnsi="Arial" w:cs="Arial"/>
          <w:b/>
          <w:sz w:val="24"/>
          <w:szCs w:val="24"/>
          <w:u w:val="single"/>
          <w:lang w:val="es-AR" w:eastAsia="es-ES"/>
        </w:rPr>
        <w:t>ARTÍCULO 63º)</w:t>
      </w:r>
    </w:p>
    <w:p w14:paraId="09F46070"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sz w:val="24"/>
          <w:szCs w:val="24"/>
          <w:lang w:val="es-AR" w:eastAsia="es-ES"/>
        </w:rPr>
        <w:t xml:space="preserve">Los importes que correspondan abonar por este concepto, por el carácter mencionado en el Código Fiscal, serán los que resulten del llamado a licitación o los que fije la Municipalidad. </w:t>
      </w:r>
    </w:p>
    <w:p w14:paraId="7F24574A"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3035B156"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CAPITULO XXI</w:t>
      </w:r>
    </w:p>
    <w:p w14:paraId="16E10909"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52245B1C"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ARTICULO 64º)</w:t>
      </w:r>
    </w:p>
    <w:p w14:paraId="57C82DE4"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b/>
          <w:sz w:val="24"/>
          <w:szCs w:val="24"/>
          <w:u w:val="single"/>
          <w:lang w:val="es-AR" w:eastAsia="es-ES"/>
        </w:rPr>
        <w:t>FALTAS CONTRA LA AUTORIDAD MUNICIPAL</w:t>
      </w:r>
    </w:p>
    <w:p w14:paraId="3595732C"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417035AD"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pt-BR" w:eastAsia="es-ES"/>
        </w:rPr>
        <w:t xml:space="preserve">a) Multa Artículo 8º Código Básico Municipal de Faltas: monto equivalente a </w:t>
      </w:r>
      <w:proofErr w:type="spellStart"/>
      <w:r w:rsidRPr="004B4A2A">
        <w:rPr>
          <w:rFonts w:ascii="Arial" w:eastAsia="Times New Roman" w:hAnsi="Arial" w:cs="Arial"/>
          <w:sz w:val="24"/>
          <w:szCs w:val="24"/>
          <w:lang w:val="pt-BR" w:eastAsia="es-ES"/>
        </w:rPr>
        <w:t>dieciocho</w:t>
      </w:r>
      <w:proofErr w:type="spellEnd"/>
      <w:r w:rsidRPr="004B4A2A">
        <w:rPr>
          <w:rFonts w:ascii="Arial" w:eastAsia="Times New Roman" w:hAnsi="Arial" w:cs="Arial"/>
          <w:sz w:val="24"/>
          <w:szCs w:val="24"/>
          <w:lang w:val="pt-BR" w:eastAsia="es-ES"/>
        </w:rPr>
        <w:t xml:space="preserve"> (18) litros de nafta especial.</w:t>
      </w:r>
    </w:p>
    <w:p w14:paraId="08C80DC2"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b) Multa Artículo 9º Código Básico Municipal de Faltas: monto equivalente a veinticuatro (24) litros de nafta especial.</w:t>
      </w:r>
      <w:r w:rsidRPr="004B4A2A">
        <w:rPr>
          <w:rFonts w:ascii="Arial" w:eastAsia="Times New Roman" w:hAnsi="Arial" w:cs="Arial"/>
          <w:sz w:val="24"/>
          <w:szCs w:val="24"/>
          <w:lang w:val="pt-BR" w:eastAsia="es-ES"/>
        </w:rPr>
        <w:t xml:space="preserve"> </w:t>
      </w:r>
      <w:r w:rsidRPr="004B4A2A">
        <w:rPr>
          <w:rFonts w:ascii="Arial" w:eastAsia="Times New Roman" w:hAnsi="Arial" w:cs="Arial"/>
          <w:sz w:val="24"/>
          <w:szCs w:val="24"/>
          <w:lang w:val="pt-BR" w:eastAsia="es-ES"/>
        </w:rPr>
        <w:tab/>
      </w:r>
      <w:r w:rsidRPr="004B4A2A">
        <w:rPr>
          <w:rFonts w:ascii="Arial" w:eastAsia="Times New Roman" w:hAnsi="Arial" w:cs="Arial"/>
          <w:sz w:val="24"/>
          <w:szCs w:val="24"/>
          <w:lang w:val="pt-BR" w:eastAsia="es-ES"/>
        </w:rPr>
        <w:tab/>
      </w:r>
    </w:p>
    <w:p w14:paraId="7DC49221"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c) Multa Artículo 10º Código Básico Municipal de Faltas: monto equivalente a treinta y seis (36) litros de nafta especial.</w:t>
      </w:r>
    </w:p>
    <w:p w14:paraId="79270734"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pt-BR" w:eastAsia="es-ES"/>
        </w:rPr>
        <w:t xml:space="preserve">d) Multa Artículo 11º Código Básico Municipal de Faltas: monto equivalente a </w:t>
      </w:r>
      <w:proofErr w:type="spellStart"/>
      <w:r w:rsidRPr="004B4A2A">
        <w:rPr>
          <w:rFonts w:ascii="Arial" w:eastAsia="Times New Roman" w:hAnsi="Arial" w:cs="Arial"/>
          <w:sz w:val="24"/>
          <w:szCs w:val="24"/>
          <w:lang w:val="pt-BR" w:eastAsia="es-ES"/>
        </w:rPr>
        <w:t>ochenta</w:t>
      </w:r>
      <w:proofErr w:type="spellEnd"/>
      <w:r w:rsidRPr="004B4A2A">
        <w:rPr>
          <w:rFonts w:ascii="Arial" w:eastAsia="Times New Roman" w:hAnsi="Arial" w:cs="Arial"/>
          <w:sz w:val="24"/>
          <w:szCs w:val="24"/>
          <w:lang w:val="pt-BR" w:eastAsia="es-ES"/>
        </w:rPr>
        <w:t xml:space="preserve"> y </w:t>
      </w:r>
      <w:proofErr w:type="spellStart"/>
      <w:r w:rsidRPr="004B4A2A">
        <w:rPr>
          <w:rFonts w:ascii="Arial" w:eastAsia="Times New Roman" w:hAnsi="Arial" w:cs="Arial"/>
          <w:sz w:val="24"/>
          <w:szCs w:val="24"/>
          <w:lang w:val="pt-BR" w:eastAsia="es-ES"/>
        </w:rPr>
        <w:t>cuatro</w:t>
      </w:r>
      <w:proofErr w:type="spellEnd"/>
      <w:r w:rsidRPr="004B4A2A">
        <w:rPr>
          <w:rFonts w:ascii="Arial" w:eastAsia="Times New Roman" w:hAnsi="Arial" w:cs="Arial"/>
          <w:sz w:val="24"/>
          <w:szCs w:val="24"/>
          <w:lang w:val="pt-BR" w:eastAsia="es-ES"/>
        </w:rPr>
        <w:t xml:space="preserve"> (84) litros de nafta especial.</w:t>
      </w:r>
    </w:p>
    <w:p w14:paraId="694C429C"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pt-BR" w:eastAsia="es-ES"/>
        </w:rPr>
        <w:t xml:space="preserve">e) Multa Artículo 12º Código Básico Municipal de Faltas: monto equivalente a </w:t>
      </w:r>
      <w:proofErr w:type="spellStart"/>
      <w:r w:rsidRPr="004B4A2A">
        <w:rPr>
          <w:rFonts w:ascii="Arial" w:eastAsia="Times New Roman" w:hAnsi="Arial" w:cs="Arial"/>
          <w:sz w:val="24"/>
          <w:szCs w:val="24"/>
          <w:lang w:val="pt-BR" w:eastAsia="es-ES"/>
        </w:rPr>
        <w:t>ochenta</w:t>
      </w:r>
      <w:proofErr w:type="spellEnd"/>
      <w:r w:rsidRPr="004B4A2A">
        <w:rPr>
          <w:rFonts w:ascii="Arial" w:eastAsia="Times New Roman" w:hAnsi="Arial" w:cs="Arial"/>
          <w:sz w:val="24"/>
          <w:szCs w:val="24"/>
          <w:lang w:val="pt-BR" w:eastAsia="es-ES"/>
        </w:rPr>
        <w:t xml:space="preserve"> y </w:t>
      </w:r>
      <w:proofErr w:type="spellStart"/>
      <w:r w:rsidRPr="004B4A2A">
        <w:rPr>
          <w:rFonts w:ascii="Arial" w:eastAsia="Times New Roman" w:hAnsi="Arial" w:cs="Arial"/>
          <w:sz w:val="24"/>
          <w:szCs w:val="24"/>
          <w:lang w:val="pt-BR" w:eastAsia="es-ES"/>
        </w:rPr>
        <w:t>cuatro</w:t>
      </w:r>
      <w:proofErr w:type="spellEnd"/>
      <w:r w:rsidRPr="004B4A2A">
        <w:rPr>
          <w:rFonts w:ascii="Arial" w:eastAsia="Times New Roman" w:hAnsi="Arial" w:cs="Arial"/>
          <w:sz w:val="24"/>
          <w:szCs w:val="24"/>
          <w:lang w:val="pt-BR" w:eastAsia="es-ES"/>
        </w:rPr>
        <w:t xml:space="preserve"> (84) litros de nafta especial.</w:t>
      </w:r>
    </w:p>
    <w:p w14:paraId="2DA44A17"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pt-BR" w:eastAsia="es-ES"/>
        </w:rPr>
        <w:t xml:space="preserve">f) Multa Artículo 13º Código Básico Municipal de Faltas: monto equivalente a </w:t>
      </w:r>
      <w:proofErr w:type="spellStart"/>
      <w:r w:rsidRPr="004B4A2A">
        <w:rPr>
          <w:rFonts w:ascii="Arial" w:eastAsia="Times New Roman" w:hAnsi="Arial" w:cs="Arial"/>
          <w:sz w:val="24"/>
          <w:szCs w:val="24"/>
          <w:lang w:val="pt-BR" w:eastAsia="es-ES"/>
        </w:rPr>
        <w:t>ochenta</w:t>
      </w:r>
      <w:proofErr w:type="spellEnd"/>
      <w:r w:rsidRPr="004B4A2A">
        <w:rPr>
          <w:rFonts w:ascii="Arial" w:eastAsia="Times New Roman" w:hAnsi="Arial" w:cs="Arial"/>
          <w:sz w:val="24"/>
          <w:szCs w:val="24"/>
          <w:lang w:val="pt-BR" w:eastAsia="es-ES"/>
        </w:rPr>
        <w:t xml:space="preserve"> y </w:t>
      </w:r>
      <w:proofErr w:type="spellStart"/>
      <w:r w:rsidRPr="004B4A2A">
        <w:rPr>
          <w:rFonts w:ascii="Arial" w:eastAsia="Times New Roman" w:hAnsi="Arial" w:cs="Arial"/>
          <w:sz w:val="24"/>
          <w:szCs w:val="24"/>
          <w:lang w:val="pt-BR" w:eastAsia="es-ES"/>
        </w:rPr>
        <w:t>cuatro</w:t>
      </w:r>
      <w:proofErr w:type="spellEnd"/>
      <w:r w:rsidRPr="004B4A2A">
        <w:rPr>
          <w:rFonts w:ascii="Arial" w:eastAsia="Times New Roman" w:hAnsi="Arial" w:cs="Arial"/>
          <w:sz w:val="24"/>
          <w:szCs w:val="24"/>
          <w:lang w:val="pt-BR" w:eastAsia="es-ES"/>
        </w:rPr>
        <w:t xml:space="preserve"> (84) litros de nafta especial.</w:t>
      </w:r>
    </w:p>
    <w:p w14:paraId="12BB3205"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pt-BR" w:eastAsia="es-ES"/>
        </w:rPr>
        <w:t xml:space="preserve">g) Multa Artículo 14º Código Básico Municipal de Faltas: monto equivalente a </w:t>
      </w:r>
      <w:proofErr w:type="spellStart"/>
      <w:r w:rsidRPr="004B4A2A">
        <w:rPr>
          <w:rFonts w:ascii="Arial" w:eastAsia="Times New Roman" w:hAnsi="Arial" w:cs="Arial"/>
          <w:sz w:val="24"/>
          <w:szCs w:val="24"/>
          <w:lang w:val="pt-BR" w:eastAsia="es-ES"/>
        </w:rPr>
        <w:t>ciento</w:t>
      </w:r>
      <w:proofErr w:type="spellEnd"/>
      <w:r w:rsidRPr="004B4A2A">
        <w:rPr>
          <w:rFonts w:ascii="Arial" w:eastAsia="Times New Roman" w:hAnsi="Arial" w:cs="Arial"/>
          <w:sz w:val="24"/>
          <w:szCs w:val="24"/>
          <w:lang w:val="pt-BR" w:eastAsia="es-ES"/>
        </w:rPr>
        <w:t xml:space="preserve"> </w:t>
      </w:r>
      <w:proofErr w:type="spellStart"/>
      <w:r w:rsidRPr="004B4A2A">
        <w:rPr>
          <w:rFonts w:ascii="Arial" w:eastAsia="Times New Roman" w:hAnsi="Arial" w:cs="Arial"/>
          <w:sz w:val="24"/>
          <w:szCs w:val="24"/>
          <w:lang w:val="pt-BR" w:eastAsia="es-ES"/>
        </w:rPr>
        <w:t>veinte</w:t>
      </w:r>
      <w:proofErr w:type="spellEnd"/>
      <w:r w:rsidRPr="004B4A2A">
        <w:rPr>
          <w:rFonts w:ascii="Arial" w:eastAsia="Times New Roman" w:hAnsi="Arial" w:cs="Arial"/>
          <w:sz w:val="24"/>
          <w:szCs w:val="24"/>
          <w:lang w:val="pt-BR" w:eastAsia="es-ES"/>
        </w:rPr>
        <w:t xml:space="preserve"> (120) litros de nafta especial.</w:t>
      </w:r>
    </w:p>
    <w:p w14:paraId="327A9F3E" w14:textId="77777777" w:rsidR="004B4A2A" w:rsidRPr="004B4A2A" w:rsidRDefault="004B4A2A" w:rsidP="004B4A2A">
      <w:pPr>
        <w:suppressAutoHyphens w:val="0"/>
        <w:spacing w:after="0" w:line="240" w:lineRule="auto"/>
        <w:ind w:left="720"/>
        <w:jc w:val="both"/>
        <w:rPr>
          <w:rFonts w:ascii="Arial" w:eastAsia="Times New Roman" w:hAnsi="Arial" w:cs="Arial"/>
          <w:sz w:val="24"/>
          <w:szCs w:val="24"/>
          <w:u w:val="single"/>
          <w:lang w:val="pt-BR" w:eastAsia="es-ES"/>
        </w:rPr>
      </w:pPr>
    </w:p>
    <w:p w14:paraId="72BF7301"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FALTAS CONTRA LA SANIDAD E HIGIENE</w:t>
      </w:r>
    </w:p>
    <w:p w14:paraId="35ABD896"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1CA0C9A3"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pt-BR" w:eastAsia="es-ES"/>
        </w:rPr>
        <w:t xml:space="preserve">a) Multa Artículo 15º Código Básico Municipal de Faltas: monto equivalente a </w:t>
      </w:r>
      <w:proofErr w:type="spellStart"/>
      <w:r w:rsidRPr="004B4A2A">
        <w:rPr>
          <w:rFonts w:ascii="Arial" w:eastAsia="Times New Roman" w:hAnsi="Arial" w:cs="Arial"/>
          <w:sz w:val="24"/>
          <w:szCs w:val="24"/>
          <w:lang w:val="pt-BR" w:eastAsia="es-ES"/>
        </w:rPr>
        <w:t>cuarenta</w:t>
      </w:r>
      <w:proofErr w:type="spellEnd"/>
      <w:r w:rsidRPr="004B4A2A">
        <w:rPr>
          <w:rFonts w:ascii="Arial" w:eastAsia="Times New Roman" w:hAnsi="Arial" w:cs="Arial"/>
          <w:sz w:val="24"/>
          <w:szCs w:val="24"/>
          <w:lang w:val="pt-BR" w:eastAsia="es-ES"/>
        </w:rPr>
        <w:t xml:space="preserve"> y dos (42) litros de nafta especial.</w:t>
      </w:r>
    </w:p>
    <w:p w14:paraId="5F642F34"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pt-BR" w:eastAsia="es-ES"/>
        </w:rPr>
        <w:t xml:space="preserve">b) Multa Artículo 16º Código Básico Municipal de Faltas: monto equivalente a </w:t>
      </w:r>
      <w:proofErr w:type="spellStart"/>
      <w:r w:rsidRPr="004B4A2A">
        <w:rPr>
          <w:rFonts w:ascii="Arial" w:eastAsia="Times New Roman" w:hAnsi="Arial" w:cs="Arial"/>
          <w:sz w:val="24"/>
          <w:szCs w:val="24"/>
          <w:lang w:val="pt-BR" w:eastAsia="es-ES"/>
        </w:rPr>
        <w:t>cuarenta</w:t>
      </w:r>
      <w:proofErr w:type="spellEnd"/>
      <w:r w:rsidRPr="004B4A2A">
        <w:rPr>
          <w:rFonts w:ascii="Arial" w:eastAsia="Times New Roman" w:hAnsi="Arial" w:cs="Arial"/>
          <w:sz w:val="24"/>
          <w:szCs w:val="24"/>
          <w:lang w:val="pt-BR" w:eastAsia="es-ES"/>
        </w:rPr>
        <w:t xml:space="preserve"> y dos (42) litros de nafta especial.</w:t>
      </w:r>
    </w:p>
    <w:p w14:paraId="2173D88D"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pt-BR" w:eastAsia="es-ES"/>
        </w:rPr>
        <w:t xml:space="preserve">c) Multa Artículo 17º Código Básico Municipal de Faltas: monto equivalente a </w:t>
      </w:r>
      <w:proofErr w:type="spellStart"/>
      <w:r w:rsidRPr="004B4A2A">
        <w:rPr>
          <w:rFonts w:ascii="Arial" w:eastAsia="Times New Roman" w:hAnsi="Arial" w:cs="Arial"/>
          <w:sz w:val="24"/>
          <w:szCs w:val="24"/>
          <w:lang w:val="pt-BR" w:eastAsia="es-ES"/>
        </w:rPr>
        <w:t>cuarenta</w:t>
      </w:r>
      <w:proofErr w:type="spellEnd"/>
      <w:r w:rsidRPr="004B4A2A">
        <w:rPr>
          <w:rFonts w:ascii="Arial" w:eastAsia="Times New Roman" w:hAnsi="Arial" w:cs="Arial"/>
          <w:sz w:val="24"/>
          <w:szCs w:val="24"/>
          <w:lang w:val="pt-BR" w:eastAsia="es-ES"/>
        </w:rPr>
        <w:t xml:space="preserve"> y dos (42) litros de nafta especial.</w:t>
      </w:r>
    </w:p>
    <w:p w14:paraId="744759F5"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pt-BR" w:eastAsia="es-ES"/>
        </w:rPr>
        <w:t xml:space="preserve">d) Multa Artículo 18º Código Básico Municipal de Faltas: monto equivalente a </w:t>
      </w:r>
      <w:proofErr w:type="spellStart"/>
      <w:r w:rsidRPr="004B4A2A">
        <w:rPr>
          <w:rFonts w:ascii="Arial" w:eastAsia="Times New Roman" w:hAnsi="Arial" w:cs="Arial"/>
          <w:sz w:val="24"/>
          <w:szCs w:val="24"/>
          <w:lang w:val="pt-BR" w:eastAsia="es-ES"/>
        </w:rPr>
        <w:t>cuarenta</w:t>
      </w:r>
      <w:proofErr w:type="spellEnd"/>
      <w:r w:rsidRPr="004B4A2A">
        <w:rPr>
          <w:rFonts w:ascii="Arial" w:eastAsia="Times New Roman" w:hAnsi="Arial" w:cs="Arial"/>
          <w:sz w:val="24"/>
          <w:szCs w:val="24"/>
          <w:lang w:val="pt-BR" w:eastAsia="es-ES"/>
        </w:rPr>
        <w:t xml:space="preserve"> y dos (42) litros de nafta especial.</w:t>
      </w:r>
    </w:p>
    <w:p w14:paraId="705309CE"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pt-BR" w:eastAsia="es-ES"/>
        </w:rPr>
        <w:t xml:space="preserve">e) Multa Artículo 19º Código Básico Municipal de Faltas: monto equivalente a </w:t>
      </w:r>
      <w:proofErr w:type="spellStart"/>
      <w:r w:rsidRPr="004B4A2A">
        <w:rPr>
          <w:rFonts w:ascii="Arial" w:eastAsia="Times New Roman" w:hAnsi="Arial" w:cs="Arial"/>
          <w:sz w:val="24"/>
          <w:szCs w:val="24"/>
          <w:lang w:val="pt-BR" w:eastAsia="es-ES"/>
        </w:rPr>
        <w:t>cuarenta</w:t>
      </w:r>
      <w:proofErr w:type="spellEnd"/>
      <w:r w:rsidRPr="004B4A2A">
        <w:rPr>
          <w:rFonts w:ascii="Arial" w:eastAsia="Times New Roman" w:hAnsi="Arial" w:cs="Arial"/>
          <w:sz w:val="24"/>
          <w:szCs w:val="24"/>
          <w:lang w:val="pt-BR" w:eastAsia="es-ES"/>
        </w:rPr>
        <w:t xml:space="preserve"> y </w:t>
      </w:r>
      <w:proofErr w:type="spellStart"/>
      <w:r w:rsidRPr="004B4A2A">
        <w:rPr>
          <w:rFonts w:ascii="Arial" w:eastAsia="Times New Roman" w:hAnsi="Arial" w:cs="Arial"/>
          <w:sz w:val="24"/>
          <w:szCs w:val="24"/>
          <w:lang w:val="pt-BR" w:eastAsia="es-ES"/>
        </w:rPr>
        <w:t>ocho</w:t>
      </w:r>
      <w:proofErr w:type="spellEnd"/>
      <w:r w:rsidRPr="004B4A2A">
        <w:rPr>
          <w:rFonts w:ascii="Arial" w:eastAsia="Times New Roman" w:hAnsi="Arial" w:cs="Arial"/>
          <w:sz w:val="24"/>
          <w:szCs w:val="24"/>
          <w:lang w:val="pt-BR" w:eastAsia="es-ES"/>
        </w:rPr>
        <w:t xml:space="preserve"> (48) litros de nafta especial. Para </w:t>
      </w:r>
      <w:proofErr w:type="spellStart"/>
      <w:r w:rsidRPr="004B4A2A">
        <w:rPr>
          <w:rFonts w:ascii="Arial" w:eastAsia="Times New Roman" w:hAnsi="Arial" w:cs="Arial"/>
          <w:sz w:val="24"/>
          <w:szCs w:val="24"/>
          <w:lang w:val="pt-BR" w:eastAsia="es-ES"/>
        </w:rPr>
        <w:t>la</w:t>
      </w:r>
      <w:proofErr w:type="spellEnd"/>
      <w:r w:rsidRPr="004B4A2A">
        <w:rPr>
          <w:rFonts w:ascii="Arial" w:eastAsia="Times New Roman" w:hAnsi="Arial" w:cs="Arial"/>
          <w:sz w:val="24"/>
          <w:szCs w:val="24"/>
          <w:lang w:val="pt-BR" w:eastAsia="es-ES"/>
        </w:rPr>
        <w:t xml:space="preserve"> </w:t>
      </w:r>
      <w:proofErr w:type="spellStart"/>
      <w:r w:rsidRPr="004B4A2A">
        <w:rPr>
          <w:rFonts w:ascii="Arial" w:eastAsia="Times New Roman" w:hAnsi="Arial" w:cs="Arial"/>
          <w:sz w:val="24"/>
          <w:szCs w:val="24"/>
          <w:lang w:val="pt-BR" w:eastAsia="es-ES"/>
        </w:rPr>
        <w:t>renovación</w:t>
      </w:r>
      <w:proofErr w:type="spellEnd"/>
      <w:r w:rsidRPr="004B4A2A">
        <w:rPr>
          <w:rFonts w:ascii="Arial" w:eastAsia="Times New Roman" w:hAnsi="Arial" w:cs="Arial"/>
          <w:sz w:val="24"/>
          <w:szCs w:val="24"/>
          <w:lang w:val="pt-BR" w:eastAsia="es-ES"/>
        </w:rPr>
        <w:t xml:space="preserve"> </w:t>
      </w:r>
      <w:proofErr w:type="spellStart"/>
      <w:r w:rsidRPr="004B4A2A">
        <w:rPr>
          <w:rFonts w:ascii="Arial" w:eastAsia="Times New Roman" w:hAnsi="Arial" w:cs="Arial"/>
          <w:sz w:val="24"/>
          <w:szCs w:val="24"/>
          <w:lang w:val="pt-BR" w:eastAsia="es-ES"/>
        </w:rPr>
        <w:t>fuera</w:t>
      </w:r>
      <w:proofErr w:type="spellEnd"/>
      <w:r w:rsidRPr="004B4A2A">
        <w:rPr>
          <w:rFonts w:ascii="Arial" w:eastAsia="Times New Roman" w:hAnsi="Arial" w:cs="Arial"/>
          <w:sz w:val="24"/>
          <w:szCs w:val="24"/>
          <w:lang w:val="pt-BR" w:eastAsia="es-ES"/>
        </w:rPr>
        <w:t xml:space="preserve"> de término </w:t>
      </w:r>
      <w:proofErr w:type="spellStart"/>
      <w:r w:rsidRPr="004B4A2A">
        <w:rPr>
          <w:rFonts w:ascii="Arial" w:eastAsia="Times New Roman" w:hAnsi="Arial" w:cs="Arial"/>
          <w:sz w:val="24"/>
          <w:szCs w:val="24"/>
          <w:lang w:val="pt-BR" w:eastAsia="es-ES"/>
        </w:rPr>
        <w:t>del</w:t>
      </w:r>
      <w:proofErr w:type="spellEnd"/>
      <w:r w:rsidRPr="004B4A2A">
        <w:rPr>
          <w:rFonts w:ascii="Arial" w:eastAsia="Times New Roman" w:hAnsi="Arial" w:cs="Arial"/>
          <w:sz w:val="24"/>
          <w:szCs w:val="24"/>
          <w:lang w:val="pt-BR" w:eastAsia="es-ES"/>
        </w:rPr>
        <w:t xml:space="preserve"> </w:t>
      </w:r>
      <w:proofErr w:type="spellStart"/>
      <w:r w:rsidRPr="004B4A2A">
        <w:rPr>
          <w:rFonts w:ascii="Arial" w:eastAsia="Times New Roman" w:hAnsi="Arial" w:cs="Arial"/>
          <w:sz w:val="24"/>
          <w:szCs w:val="24"/>
          <w:lang w:val="pt-BR" w:eastAsia="es-ES"/>
        </w:rPr>
        <w:t>carnet</w:t>
      </w:r>
      <w:proofErr w:type="spellEnd"/>
      <w:r w:rsidRPr="004B4A2A">
        <w:rPr>
          <w:rFonts w:ascii="Arial" w:eastAsia="Times New Roman" w:hAnsi="Arial" w:cs="Arial"/>
          <w:sz w:val="24"/>
          <w:szCs w:val="24"/>
          <w:lang w:val="pt-BR" w:eastAsia="es-ES"/>
        </w:rPr>
        <w:t xml:space="preserve"> sanitário nacional: </w:t>
      </w:r>
      <w:proofErr w:type="spellStart"/>
      <w:r w:rsidRPr="004B4A2A">
        <w:rPr>
          <w:rFonts w:ascii="Arial" w:eastAsia="Times New Roman" w:hAnsi="Arial" w:cs="Arial"/>
          <w:sz w:val="24"/>
          <w:szCs w:val="24"/>
          <w:lang w:val="pt-BR" w:eastAsia="es-ES"/>
        </w:rPr>
        <w:t>cuatro</w:t>
      </w:r>
      <w:proofErr w:type="spellEnd"/>
      <w:r w:rsidRPr="004B4A2A">
        <w:rPr>
          <w:rFonts w:ascii="Arial" w:eastAsia="Times New Roman" w:hAnsi="Arial" w:cs="Arial"/>
          <w:sz w:val="24"/>
          <w:szCs w:val="24"/>
          <w:lang w:val="pt-BR" w:eastAsia="es-ES"/>
        </w:rPr>
        <w:t xml:space="preserve"> (4) litros de nafta especial.</w:t>
      </w:r>
      <w:r w:rsidRPr="004B4A2A">
        <w:rPr>
          <w:rFonts w:ascii="Arial" w:eastAsia="Times New Roman" w:hAnsi="Arial" w:cs="Arial"/>
          <w:sz w:val="24"/>
          <w:szCs w:val="24"/>
          <w:lang w:val="pt-BR" w:eastAsia="es-ES"/>
        </w:rPr>
        <w:tab/>
      </w:r>
    </w:p>
    <w:p w14:paraId="3CAC2324"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pt-BR" w:eastAsia="es-ES"/>
        </w:rPr>
        <w:t xml:space="preserve">f) Multa Artículo 20º Código Básico Municipal de Faltas: </w:t>
      </w:r>
    </w:p>
    <w:p w14:paraId="32CCE6EF" w14:textId="77777777" w:rsidR="004B4A2A" w:rsidRPr="004B4A2A" w:rsidRDefault="004B4A2A" w:rsidP="004B4A2A">
      <w:pPr>
        <w:suppressAutoHyphens w:val="0"/>
        <w:spacing w:after="0" w:line="240" w:lineRule="auto"/>
        <w:ind w:left="1416" w:firstLine="24"/>
        <w:jc w:val="both"/>
        <w:rPr>
          <w:rFonts w:ascii="Arial" w:hAnsi="Arial" w:cs="Arial"/>
          <w:sz w:val="24"/>
          <w:szCs w:val="24"/>
          <w:lang w:val="es-AR"/>
        </w:rPr>
      </w:pPr>
      <w:r w:rsidRPr="004B4A2A">
        <w:rPr>
          <w:rFonts w:ascii="Arial" w:eastAsia="Times New Roman" w:hAnsi="Arial" w:cs="Arial"/>
          <w:sz w:val="24"/>
          <w:szCs w:val="24"/>
          <w:lang w:val="pt-BR" w:eastAsia="es-ES"/>
        </w:rPr>
        <w:t>Inciso a): monto equivalente a doce (12) litros de nafta especial.</w:t>
      </w:r>
    </w:p>
    <w:p w14:paraId="79C423E8" w14:textId="77777777" w:rsidR="004B4A2A" w:rsidRPr="004B4A2A" w:rsidRDefault="004B4A2A" w:rsidP="004B4A2A">
      <w:pPr>
        <w:suppressAutoHyphens w:val="0"/>
        <w:spacing w:after="0" w:line="240" w:lineRule="auto"/>
        <w:ind w:left="720"/>
        <w:jc w:val="both"/>
        <w:rPr>
          <w:rFonts w:ascii="Arial" w:hAnsi="Arial" w:cs="Arial"/>
          <w:sz w:val="24"/>
          <w:szCs w:val="24"/>
          <w:lang w:val="es-AR"/>
        </w:rPr>
      </w:pPr>
      <w:r w:rsidRPr="004B4A2A">
        <w:rPr>
          <w:rFonts w:ascii="Arial" w:eastAsia="Arial" w:hAnsi="Arial" w:cs="Arial"/>
          <w:sz w:val="24"/>
          <w:szCs w:val="24"/>
          <w:lang w:val="pt-BR" w:eastAsia="es-ES"/>
        </w:rPr>
        <w:t xml:space="preserve">            </w:t>
      </w:r>
      <w:r w:rsidRPr="004B4A2A">
        <w:rPr>
          <w:rFonts w:ascii="Arial" w:eastAsia="Times New Roman" w:hAnsi="Arial" w:cs="Arial"/>
          <w:sz w:val="24"/>
          <w:szCs w:val="24"/>
          <w:lang w:val="pt-BR" w:eastAsia="es-ES"/>
        </w:rPr>
        <w:t xml:space="preserve">Inciso b): monto equivalente a </w:t>
      </w:r>
      <w:proofErr w:type="spellStart"/>
      <w:r w:rsidRPr="004B4A2A">
        <w:rPr>
          <w:rFonts w:ascii="Arial" w:eastAsia="Times New Roman" w:hAnsi="Arial" w:cs="Arial"/>
          <w:sz w:val="24"/>
          <w:szCs w:val="24"/>
          <w:lang w:val="pt-BR" w:eastAsia="es-ES"/>
        </w:rPr>
        <w:t>dieciocho</w:t>
      </w:r>
      <w:proofErr w:type="spellEnd"/>
      <w:r w:rsidRPr="004B4A2A">
        <w:rPr>
          <w:rFonts w:ascii="Arial" w:eastAsia="Times New Roman" w:hAnsi="Arial" w:cs="Arial"/>
          <w:sz w:val="24"/>
          <w:szCs w:val="24"/>
          <w:lang w:val="pt-BR" w:eastAsia="es-ES"/>
        </w:rPr>
        <w:t xml:space="preserve"> (18) litros de nafta especial.</w:t>
      </w:r>
    </w:p>
    <w:p w14:paraId="74A26740"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pt-BR" w:eastAsia="es-ES"/>
        </w:rPr>
        <w:t xml:space="preserve">g) Multa Artículo 21º Código Básico Municipal de Faltas: monto equivalente a </w:t>
      </w:r>
      <w:proofErr w:type="spellStart"/>
      <w:r w:rsidRPr="004B4A2A">
        <w:rPr>
          <w:rFonts w:ascii="Arial" w:eastAsia="Times New Roman" w:hAnsi="Arial" w:cs="Arial"/>
          <w:sz w:val="24"/>
          <w:szCs w:val="24"/>
          <w:lang w:val="pt-BR" w:eastAsia="es-ES"/>
        </w:rPr>
        <w:t>cuarenta</w:t>
      </w:r>
      <w:proofErr w:type="spellEnd"/>
      <w:r w:rsidRPr="004B4A2A">
        <w:rPr>
          <w:rFonts w:ascii="Arial" w:eastAsia="Times New Roman" w:hAnsi="Arial" w:cs="Arial"/>
          <w:sz w:val="24"/>
          <w:szCs w:val="24"/>
          <w:lang w:val="pt-BR" w:eastAsia="es-ES"/>
        </w:rPr>
        <w:t xml:space="preserve"> y </w:t>
      </w:r>
      <w:proofErr w:type="spellStart"/>
      <w:r w:rsidRPr="004B4A2A">
        <w:rPr>
          <w:rFonts w:ascii="Arial" w:eastAsia="Times New Roman" w:hAnsi="Arial" w:cs="Arial"/>
          <w:sz w:val="24"/>
          <w:szCs w:val="24"/>
          <w:lang w:val="pt-BR" w:eastAsia="es-ES"/>
        </w:rPr>
        <w:t>ocho</w:t>
      </w:r>
      <w:proofErr w:type="spellEnd"/>
      <w:r w:rsidRPr="004B4A2A">
        <w:rPr>
          <w:rFonts w:ascii="Arial" w:eastAsia="Times New Roman" w:hAnsi="Arial" w:cs="Arial"/>
          <w:sz w:val="24"/>
          <w:szCs w:val="24"/>
          <w:lang w:val="pt-BR" w:eastAsia="es-ES"/>
        </w:rPr>
        <w:t xml:space="preserve"> (48) litros de nafta especial.</w:t>
      </w:r>
    </w:p>
    <w:p w14:paraId="77F7394F" w14:textId="77777777" w:rsidR="00C649C5" w:rsidRDefault="00C649C5" w:rsidP="004B4A2A">
      <w:pPr>
        <w:suppressAutoHyphens w:val="0"/>
        <w:spacing w:after="0" w:line="240" w:lineRule="auto"/>
        <w:jc w:val="both"/>
        <w:rPr>
          <w:rFonts w:ascii="Arial" w:eastAsia="Times New Roman" w:hAnsi="Arial" w:cs="Arial"/>
          <w:sz w:val="24"/>
          <w:szCs w:val="24"/>
          <w:lang w:val="pt-BR" w:eastAsia="es-ES"/>
        </w:rPr>
      </w:pPr>
    </w:p>
    <w:p w14:paraId="5E04E74A" w14:textId="77777777" w:rsidR="00C649C5" w:rsidRDefault="00C649C5" w:rsidP="004B4A2A">
      <w:pPr>
        <w:suppressAutoHyphens w:val="0"/>
        <w:spacing w:after="0" w:line="240" w:lineRule="auto"/>
        <w:jc w:val="both"/>
        <w:rPr>
          <w:rFonts w:ascii="Arial" w:eastAsia="Times New Roman" w:hAnsi="Arial" w:cs="Arial"/>
          <w:sz w:val="24"/>
          <w:szCs w:val="24"/>
          <w:lang w:val="pt-BR" w:eastAsia="es-ES"/>
        </w:rPr>
      </w:pPr>
    </w:p>
    <w:p w14:paraId="4CC79862" w14:textId="77777777" w:rsidR="00C649C5" w:rsidRDefault="00C649C5" w:rsidP="004B4A2A">
      <w:pPr>
        <w:suppressAutoHyphens w:val="0"/>
        <w:spacing w:after="0" w:line="240" w:lineRule="auto"/>
        <w:jc w:val="both"/>
        <w:rPr>
          <w:rFonts w:ascii="Arial" w:eastAsia="Times New Roman" w:hAnsi="Arial" w:cs="Arial"/>
          <w:sz w:val="24"/>
          <w:szCs w:val="24"/>
          <w:lang w:val="pt-BR" w:eastAsia="es-ES"/>
        </w:rPr>
      </w:pPr>
    </w:p>
    <w:p w14:paraId="155FF8B7" w14:textId="7D29EF20"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pt-BR" w:eastAsia="es-ES"/>
        </w:rPr>
        <w:t>h) Multa Artículo 22º Código Básico Municipal de Faltas: monto equivalente a seis (6) litros de nafta especial.</w:t>
      </w:r>
    </w:p>
    <w:p w14:paraId="1DD53EB4"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pt-BR" w:eastAsia="es-ES"/>
        </w:rPr>
        <w:t xml:space="preserve">i) Multa Artículo 23º Código Básico Municipal de Faltas: monto equivalente a </w:t>
      </w:r>
      <w:proofErr w:type="spellStart"/>
      <w:r w:rsidRPr="004B4A2A">
        <w:rPr>
          <w:rFonts w:ascii="Arial" w:eastAsia="Times New Roman" w:hAnsi="Arial" w:cs="Arial"/>
          <w:sz w:val="24"/>
          <w:szCs w:val="24"/>
          <w:lang w:val="pt-BR" w:eastAsia="es-ES"/>
        </w:rPr>
        <w:t>dieciocho</w:t>
      </w:r>
      <w:proofErr w:type="spellEnd"/>
      <w:r w:rsidRPr="004B4A2A">
        <w:rPr>
          <w:rFonts w:ascii="Arial" w:eastAsia="Times New Roman" w:hAnsi="Arial" w:cs="Arial"/>
          <w:sz w:val="24"/>
          <w:szCs w:val="24"/>
          <w:lang w:val="pt-BR" w:eastAsia="es-ES"/>
        </w:rPr>
        <w:t xml:space="preserve"> (18) litros de nafta especial. </w:t>
      </w:r>
      <w:r w:rsidRPr="004B4A2A">
        <w:rPr>
          <w:rFonts w:ascii="Arial" w:eastAsia="Times New Roman" w:hAnsi="Arial" w:cs="Arial"/>
          <w:sz w:val="24"/>
          <w:szCs w:val="24"/>
          <w:lang w:val="pt-BR" w:eastAsia="es-ES"/>
        </w:rPr>
        <w:tab/>
      </w:r>
    </w:p>
    <w:p w14:paraId="18D3380A"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pt-BR" w:eastAsia="es-ES"/>
        </w:rPr>
        <w:t xml:space="preserve">j) Multa Articulo 24º Código Básico Municipal de Faltas: monto equivalente </w:t>
      </w:r>
      <w:proofErr w:type="spellStart"/>
      <w:r w:rsidRPr="004B4A2A">
        <w:rPr>
          <w:rFonts w:ascii="Arial" w:eastAsia="Times New Roman" w:hAnsi="Arial" w:cs="Arial"/>
          <w:sz w:val="24"/>
          <w:szCs w:val="24"/>
          <w:lang w:val="pt-BR" w:eastAsia="es-ES"/>
        </w:rPr>
        <w:t>ciento</w:t>
      </w:r>
      <w:proofErr w:type="spellEnd"/>
      <w:r w:rsidRPr="004B4A2A">
        <w:rPr>
          <w:rFonts w:ascii="Arial" w:eastAsia="Times New Roman" w:hAnsi="Arial" w:cs="Arial"/>
          <w:sz w:val="24"/>
          <w:szCs w:val="24"/>
          <w:lang w:val="pt-BR" w:eastAsia="es-ES"/>
        </w:rPr>
        <w:t xml:space="preserve"> </w:t>
      </w:r>
      <w:proofErr w:type="spellStart"/>
      <w:r w:rsidRPr="004B4A2A">
        <w:rPr>
          <w:rFonts w:ascii="Arial" w:eastAsia="Times New Roman" w:hAnsi="Arial" w:cs="Arial"/>
          <w:sz w:val="24"/>
          <w:szCs w:val="24"/>
          <w:lang w:val="pt-BR" w:eastAsia="es-ES"/>
        </w:rPr>
        <w:t>catorce</w:t>
      </w:r>
      <w:proofErr w:type="spellEnd"/>
      <w:r w:rsidRPr="004B4A2A">
        <w:rPr>
          <w:rFonts w:ascii="Arial" w:eastAsia="Times New Roman" w:hAnsi="Arial" w:cs="Arial"/>
          <w:sz w:val="24"/>
          <w:szCs w:val="24"/>
          <w:lang w:val="pt-BR" w:eastAsia="es-ES"/>
        </w:rPr>
        <w:t xml:space="preserve"> (114) litros de nafta especial.</w:t>
      </w:r>
      <w:r w:rsidRPr="004B4A2A">
        <w:rPr>
          <w:rFonts w:ascii="Arial" w:eastAsia="Times New Roman" w:hAnsi="Arial" w:cs="Arial"/>
          <w:sz w:val="24"/>
          <w:szCs w:val="24"/>
          <w:lang w:val="pt-BR" w:eastAsia="es-ES"/>
        </w:rPr>
        <w:tab/>
      </w:r>
    </w:p>
    <w:p w14:paraId="7A199765"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pt-BR" w:eastAsia="es-ES"/>
        </w:rPr>
        <w:t>k) Multa Artículo 25º Código Básico Municipal de Faltas: monto equivalente a setenta y dos (72) litros de nafta especial.</w:t>
      </w:r>
    </w:p>
    <w:p w14:paraId="42D1EDA2"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pt-BR" w:eastAsia="es-ES"/>
        </w:rPr>
        <w:t xml:space="preserve">l) Multa Artículo 26º Código Básico Municipal de Faltas: monto equivalente a </w:t>
      </w:r>
      <w:proofErr w:type="spellStart"/>
      <w:r w:rsidRPr="004B4A2A">
        <w:rPr>
          <w:rFonts w:ascii="Arial" w:eastAsia="Times New Roman" w:hAnsi="Arial" w:cs="Arial"/>
          <w:sz w:val="24"/>
          <w:szCs w:val="24"/>
          <w:lang w:val="pt-BR" w:eastAsia="es-ES"/>
        </w:rPr>
        <w:t>ciento</w:t>
      </w:r>
      <w:proofErr w:type="spellEnd"/>
      <w:r w:rsidRPr="004B4A2A">
        <w:rPr>
          <w:rFonts w:ascii="Arial" w:eastAsia="Times New Roman" w:hAnsi="Arial" w:cs="Arial"/>
          <w:sz w:val="24"/>
          <w:szCs w:val="24"/>
          <w:lang w:val="pt-BR" w:eastAsia="es-ES"/>
        </w:rPr>
        <w:t xml:space="preserve"> </w:t>
      </w:r>
      <w:proofErr w:type="spellStart"/>
      <w:r w:rsidRPr="004B4A2A">
        <w:rPr>
          <w:rFonts w:ascii="Arial" w:eastAsia="Times New Roman" w:hAnsi="Arial" w:cs="Arial"/>
          <w:sz w:val="24"/>
          <w:szCs w:val="24"/>
          <w:lang w:val="pt-BR" w:eastAsia="es-ES"/>
        </w:rPr>
        <w:t>veinte</w:t>
      </w:r>
      <w:proofErr w:type="spellEnd"/>
      <w:r w:rsidRPr="004B4A2A">
        <w:rPr>
          <w:rFonts w:ascii="Arial" w:eastAsia="Times New Roman" w:hAnsi="Arial" w:cs="Arial"/>
          <w:sz w:val="24"/>
          <w:szCs w:val="24"/>
          <w:lang w:val="pt-BR" w:eastAsia="es-ES"/>
        </w:rPr>
        <w:t xml:space="preserve"> (120) litros de nafta especial.</w:t>
      </w:r>
    </w:p>
    <w:p w14:paraId="0A964815"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pt-BR" w:eastAsia="es-ES"/>
        </w:rPr>
        <w:t>m) Multa Artículo 27º Código Básico Municipal de Faltas: monto equivalente a setenta y dos (72) litros de nafta especial.</w:t>
      </w:r>
    </w:p>
    <w:p w14:paraId="4257F424"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pt-BR" w:eastAsia="es-ES"/>
        </w:rPr>
        <w:t xml:space="preserve">n) Multa Artículo 28º Código Básico Municipal de Faltas: monto equivalente a setenta y dos (72) litros de nafta especial.  </w:t>
      </w:r>
      <w:r w:rsidRPr="004B4A2A">
        <w:rPr>
          <w:rFonts w:ascii="Arial" w:eastAsia="Times New Roman" w:hAnsi="Arial" w:cs="Arial"/>
          <w:sz w:val="24"/>
          <w:szCs w:val="24"/>
          <w:lang w:val="pt-BR" w:eastAsia="es-ES"/>
        </w:rPr>
        <w:tab/>
      </w:r>
    </w:p>
    <w:p w14:paraId="433DF0DB"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pt-BR" w:eastAsia="es-ES"/>
        </w:rPr>
        <w:t>o) Multa Artículo 29º Código Básico Municipal de Faltas: monto equivalente a setenta y dos (72) litros de nafta especial.</w:t>
      </w:r>
    </w:p>
    <w:p w14:paraId="3A4DCAFD"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pt-BR" w:eastAsia="es-ES"/>
        </w:rPr>
        <w:t>p) Multa Artículo 30º Código Básico Municipal de Faltas: monto equivalente a noventa y seis (96) litros de nafta especial.</w:t>
      </w:r>
    </w:p>
    <w:p w14:paraId="5571260C"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pt-BR" w:eastAsia="es-ES"/>
        </w:rPr>
        <w:t>q) Multa Artículo 31º Código Básico Municipal de Faltas: monto equivalente a noventa y seis (96) litros de nafta especial</w:t>
      </w:r>
      <w:r w:rsidRPr="004B4A2A">
        <w:rPr>
          <w:rFonts w:ascii="Arial" w:eastAsia="Times New Roman" w:hAnsi="Arial" w:cs="Arial"/>
          <w:sz w:val="24"/>
          <w:szCs w:val="24"/>
          <w:lang w:val="pt-BR" w:eastAsia="es-ES"/>
        </w:rPr>
        <w:tab/>
      </w:r>
    </w:p>
    <w:p w14:paraId="70CD87E7"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pt-BR" w:eastAsia="es-ES"/>
        </w:rPr>
        <w:t xml:space="preserve">r) Multa Artículo 32º Código Básico Municipal de Faltas: monto equivalente a </w:t>
      </w:r>
      <w:proofErr w:type="spellStart"/>
      <w:r w:rsidRPr="004B4A2A">
        <w:rPr>
          <w:rFonts w:ascii="Arial" w:eastAsia="Times New Roman" w:hAnsi="Arial" w:cs="Arial"/>
          <w:sz w:val="24"/>
          <w:szCs w:val="24"/>
          <w:lang w:val="pt-BR" w:eastAsia="es-ES"/>
        </w:rPr>
        <w:t>ciento</w:t>
      </w:r>
      <w:proofErr w:type="spellEnd"/>
      <w:r w:rsidRPr="004B4A2A">
        <w:rPr>
          <w:rFonts w:ascii="Arial" w:eastAsia="Times New Roman" w:hAnsi="Arial" w:cs="Arial"/>
          <w:sz w:val="24"/>
          <w:szCs w:val="24"/>
          <w:lang w:val="pt-BR" w:eastAsia="es-ES"/>
        </w:rPr>
        <w:t xml:space="preserve"> </w:t>
      </w:r>
      <w:proofErr w:type="spellStart"/>
      <w:r w:rsidRPr="004B4A2A">
        <w:rPr>
          <w:rFonts w:ascii="Arial" w:eastAsia="Times New Roman" w:hAnsi="Arial" w:cs="Arial"/>
          <w:sz w:val="24"/>
          <w:szCs w:val="24"/>
          <w:lang w:val="pt-BR" w:eastAsia="es-ES"/>
        </w:rPr>
        <w:t>veinte</w:t>
      </w:r>
      <w:proofErr w:type="spellEnd"/>
      <w:r w:rsidRPr="004B4A2A">
        <w:rPr>
          <w:rFonts w:ascii="Arial" w:eastAsia="Times New Roman" w:hAnsi="Arial" w:cs="Arial"/>
          <w:sz w:val="24"/>
          <w:szCs w:val="24"/>
          <w:lang w:val="pt-BR" w:eastAsia="es-ES"/>
        </w:rPr>
        <w:t xml:space="preserve"> (120) litros de nafta especial.</w:t>
      </w:r>
    </w:p>
    <w:p w14:paraId="17E39830"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pt-BR" w:eastAsia="es-ES"/>
        </w:rPr>
        <w:t xml:space="preserve">s) Multa Artículo 33º Código Básico Municipal de Faltas: monto equivalente a </w:t>
      </w:r>
      <w:proofErr w:type="spellStart"/>
      <w:r w:rsidRPr="004B4A2A">
        <w:rPr>
          <w:rFonts w:ascii="Arial" w:eastAsia="Times New Roman" w:hAnsi="Arial" w:cs="Arial"/>
          <w:sz w:val="24"/>
          <w:szCs w:val="24"/>
          <w:lang w:val="pt-BR" w:eastAsia="es-ES"/>
        </w:rPr>
        <w:t>ciento</w:t>
      </w:r>
      <w:proofErr w:type="spellEnd"/>
      <w:r w:rsidRPr="004B4A2A">
        <w:rPr>
          <w:rFonts w:ascii="Arial" w:eastAsia="Times New Roman" w:hAnsi="Arial" w:cs="Arial"/>
          <w:sz w:val="24"/>
          <w:szCs w:val="24"/>
          <w:lang w:val="pt-BR" w:eastAsia="es-ES"/>
        </w:rPr>
        <w:t xml:space="preserve"> </w:t>
      </w:r>
      <w:proofErr w:type="spellStart"/>
      <w:r w:rsidRPr="004B4A2A">
        <w:rPr>
          <w:rFonts w:ascii="Arial" w:eastAsia="Times New Roman" w:hAnsi="Arial" w:cs="Arial"/>
          <w:sz w:val="24"/>
          <w:szCs w:val="24"/>
          <w:lang w:val="pt-BR" w:eastAsia="es-ES"/>
        </w:rPr>
        <w:t>veinte</w:t>
      </w:r>
      <w:proofErr w:type="spellEnd"/>
      <w:r w:rsidRPr="004B4A2A">
        <w:rPr>
          <w:rFonts w:ascii="Arial" w:eastAsia="Times New Roman" w:hAnsi="Arial" w:cs="Arial"/>
          <w:sz w:val="24"/>
          <w:szCs w:val="24"/>
          <w:lang w:val="pt-BR" w:eastAsia="es-ES"/>
        </w:rPr>
        <w:t xml:space="preserve"> (120) litros de nafta especial. </w:t>
      </w:r>
    </w:p>
    <w:p w14:paraId="1152393D" w14:textId="77777777" w:rsidR="004B4A2A" w:rsidRPr="004B4A2A" w:rsidRDefault="004B4A2A" w:rsidP="004B4A2A">
      <w:pPr>
        <w:suppressAutoHyphens w:val="0"/>
        <w:spacing w:after="0" w:line="240" w:lineRule="auto"/>
        <w:jc w:val="both"/>
        <w:rPr>
          <w:rFonts w:ascii="Arial" w:eastAsia="Times New Roman" w:hAnsi="Arial" w:cs="Arial"/>
          <w:sz w:val="24"/>
          <w:szCs w:val="24"/>
          <w:lang w:val="pt-BR" w:eastAsia="es-ES"/>
        </w:rPr>
      </w:pPr>
      <w:r w:rsidRPr="004B4A2A">
        <w:rPr>
          <w:rFonts w:ascii="Arial" w:eastAsia="Times New Roman" w:hAnsi="Arial" w:cs="Arial"/>
          <w:sz w:val="24"/>
          <w:szCs w:val="24"/>
          <w:lang w:val="pt-BR" w:eastAsia="es-ES"/>
        </w:rPr>
        <w:t xml:space="preserve">t) Multa Artículo 34º Código Básico Municipal de Faltas: monto equivalente a </w:t>
      </w:r>
      <w:proofErr w:type="spellStart"/>
      <w:r w:rsidRPr="004B4A2A">
        <w:rPr>
          <w:rFonts w:ascii="Arial" w:eastAsia="Times New Roman" w:hAnsi="Arial" w:cs="Arial"/>
          <w:sz w:val="24"/>
          <w:szCs w:val="24"/>
          <w:lang w:val="pt-BR" w:eastAsia="es-ES"/>
        </w:rPr>
        <w:t>ciento</w:t>
      </w:r>
      <w:proofErr w:type="spellEnd"/>
      <w:r w:rsidRPr="004B4A2A">
        <w:rPr>
          <w:rFonts w:ascii="Arial" w:eastAsia="Times New Roman" w:hAnsi="Arial" w:cs="Arial"/>
          <w:sz w:val="24"/>
          <w:szCs w:val="24"/>
          <w:lang w:val="pt-BR" w:eastAsia="es-ES"/>
        </w:rPr>
        <w:t xml:space="preserve"> </w:t>
      </w:r>
      <w:proofErr w:type="spellStart"/>
      <w:r w:rsidRPr="004B4A2A">
        <w:rPr>
          <w:rFonts w:ascii="Arial" w:eastAsia="Times New Roman" w:hAnsi="Arial" w:cs="Arial"/>
          <w:sz w:val="24"/>
          <w:szCs w:val="24"/>
          <w:lang w:val="pt-BR" w:eastAsia="es-ES"/>
        </w:rPr>
        <w:t>veinte</w:t>
      </w:r>
      <w:proofErr w:type="spellEnd"/>
      <w:r w:rsidRPr="004B4A2A">
        <w:rPr>
          <w:rFonts w:ascii="Arial" w:eastAsia="Times New Roman" w:hAnsi="Arial" w:cs="Arial"/>
          <w:sz w:val="24"/>
          <w:szCs w:val="24"/>
          <w:lang w:val="pt-BR" w:eastAsia="es-ES"/>
        </w:rPr>
        <w:t xml:space="preserve"> (120) litros de nafta especial. </w:t>
      </w:r>
    </w:p>
    <w:p w14:paraId="1A6A9DCC"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pt-BR" w:eastAsia="es-ES"/>
        </w:rPr>
      </w:pPr>
    </w:p>
    <w:p w14:paraId="07345D46"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pt-BR" w:eastAsia="es-ES"/>
        </w:rPr>
        <w:t xml:space="preserve">FALTAS DE </w:t>
      </w:r>
      <w:proofErr w:type="gramStart"/>
      <w:r w:rsidRPr="004B4A2A">
        <w:rPr>
          <w:rFonts w:ascii="Arial" w:eastAsia="Times New Roman" w:hAnsi="Arial" w:cs="Arial"/>
          <w:b/>
          <w:sz w:val="24"/>
          <w:szCs w:val="24"/>
          <w:u w:val="single"/>
          <w:lang w:val="pt-BR" w:eastAsia="es-ES"/>
        </w:rPr>
        <w:t>TRANSITO</w:t>
      </w:r>
      <w:proofErr w:type="gramEnd"/>
    </w:p>
    <w:p w14:paraId="7EEB08D0" w14:textId="77777777" w:rsidR="004B4A2A" w:rsidRPr="004B4A2A" w:rsidRDefault="004B4A2A" w:rsidP="004B4A2A">
      <w:pPr>
        <w:suppressAutoHyphens w:val="0"/>
        <w:spacing w:after="0" w:line="240" w:lineRule="auto"/>
        <w:jc w:val="both"/>
        <w:rPr>
          <w:rFonts w:ascii="Arial" w:hAnsi="Arial" w:cs="Arial"/>
          <w:sz w:val="24"/>
          <w:szCs w:val="24"/>
          <w:lang w:val="es-AR"/>
        </w:rPr>
      </w:pPr>
      <w:proofErr w:type="spellStart"/>
      <w:r w:rsidRPr="004B4A2A">
        <w:rPr>
          <w:rFonts w:ascii="Arial" w:eastAsia="Times New Roman" w:hAnsi="Arial" w:cs="Arial"/>
          <w:sz w:val="24"/>
          <w:szCs w:val="24"/>
          <w:lang w:val="pt-BR" w:eastAsia="es-ES"/>
        </w:rPr>
        <w:t>Remítase</w:t>
      </w:r>
      <w:proofErr w:type="spellEnd"/>
      <w:r w:rsidRPr="004B4A2A">
        <w:rPr>
          <w:rFonts w:ascii="Arial" w:eastAsia="Times New Roman" w:hAnsi="Arial" w:cs="Arial"/>
          <w:sz w:val="24"/>
          <w:szCs w:val="24"/>
          <w:lang w:val="pt-BR" w:eastAsia="es-ES"/>
        </w:rPr>
        <w:t xml:space="preserve"> </w:t>
      </w:r>
      <w:proofErr w:type="spellStart"/>
      <w:r w:rsidRPr="004B4A2A">
        <w:rPr>
          <w:rFonts w:ascii="Arial" w:eastAsia="Times New Roman" w:hAnsi="Arial" w:cs="Arial"/>
          <w:sz w:val="24"/>
          <w:szCs w:val="24"/>
          <w:lang w:val="pt-BR" w:eastAsia="es-ES"/>
        </w:rPr>
        <w:t>en</w:t>
      </w:r>
      <w:proofErr w:type="spellEnd"/>
      <w:r w:rsidRPr="004B4A2A">
        <w:rPr>
          <w:rFonts w:ascii="Arial" w:eastAsia="Times New Roman" w:hAnsi="Arial" w:cs="Arial"/>
          <w:sz w:val="24"/>
          <w:szCs w:val="24"/>
          <w:lang w:val="pt-BR" w:eastAsia="es-ES"/>
        </w:rPr>
        <w:t xml:space="preserve"> este apartado a </w:t>
      </w:r>
      <w:proofErr w:type="spellStart"/>
      <w:r w:rsidRPr="004B4A2A">
        <w:rPr>
          <w:rFonts w:ascii="Arial" w:eastAsia="Times New Roman" w:hAnsi="Arial" w:cs="Arial"/>
          <w:sz w:val="24"/>
          <w:szCs w:val="24"/>
          <w:lang w:val="pt-BR" w:eastAsia="es-ES"/>
        </w:rPr>
        <w:t>lo</w:t>
      </w:r>
      <w:proofErr w:type="spellEnd"/>
      <w:r w:rsidRPr="004B4A2A">
        <w:rPr>
          <w:rFonts w:ascii="Arial" w:eastAsia="Times New Roman" w:hAnsi="Arial" w:cs="Arial"/>
          <w:sz w:val="24"/>
          <w:szCs w:val="24"/>
          <w:lang w:val="pt-BR" w:eastAsia="es-ES"/>
        </w:rPr>
        <w:t xml:space="preserve"> </w:t>
      </w:r>
      <w:proofErr w:type="spellStart"/>
      <w:r w:rsidRPr="004B4A2A">
        <w:rPr>
          <w:rFonts w:ascii="Arial" w:eastAsia="Times New Roman" w:hAnsi="Arial" w:cs="Arial"/>
          <w:sz w:val="24"/>
          <w:szCs w:val="24"/>
          <w:lang w:val="pt-BR" w:eastAsia="es-ES"/>
        </w:rPr>
        <w:t>establecido</w:t>
      </w:r>
      <w:proofErr w:type="spellEnd"/>
      <w:r w:rsidRPr="004B4A2A">
        <w:rPr>
          <w:rFonts w:ascii="Arial" w:eastAsia="Times New Roman" w:hAnsi="Arial" w:cs="Arial"/>
          <w:sz w:val="24"/>
          <w:szCs w:val="24"/>
          <w:lang w:val="pt-BR" w:eastAsia="es-ES"/>
        </w:rPr>
        <w:t xml:space="preserve"> </w:t>
      </w:r>
      <w:proofErr w:type="spellStart"/>
      <w:r w:rsidRPr="004B4A2A">
        <w:rPr>
          <w:rFonts w:ascii="Arial" w:eastAsia="Times New Roman" w:hAnsi="Arial" w:cs="Arial"/>
          <w:sz w:val="24"/>
          <w:szCs w:val="24"/>
          <w:lang w:val="pt-BR" w:eastAsia="es-ES"/>
        </w:rPr>
        <w:t>en</w:t>
      </w:r>
      <w:proofErr w:type="spellEnd"/>
      <w:r w:rsidRPr="004B4A2A">
        <w:rPr>
          <w:rFonts w:ascii="Arial" w:eastAsia="Times New Roman" w:hAnsi="Arial" w:cs="Arial"/>
          <w:sz w:val="24"/>
          <w:szCs w:val="24"/>
          <w:lang w:val="pt-BR" w:eastAsia="es-ES"/>
        </w:rPr>
        <w:t xml:space="preserve"> </w:t>
      </w:r>
      <w:proofErr w:type="spellStart"/>
      <w:r w:rsidRPr="004B4A2A">
        <w:rPr>
          <w:rFonts w:ascii="Arial" w:eastAsia="Times New Roman" w:hAnsi="Arial" w:cs="Arial"/>
          <w:sz w:val="24"/>
          <w:szCs w:val="24"/>
          <w:lang w:val="pt-BR" w:eastAsia="es-ES"/>
        </w:rPr>
        <w:t>la</w:t>
      </w:r>
      <w:proofErr w:type="spellEnd"/>
      <w:r w:rsidRPr="004B4A2A">
        <w:rPr>
          <w:rFonts w:ascii="Arial" w:eastAsia="Times New Roman" w:hAnsi="Arial" w:cs="Arial"/>
          <w:sz w:val="24"/>
          <w:szCs w:val="24"/>
          <w:lang w:val="pt-BR" w:eastAsia="es-ES"/>
        </w:rPr>
        <w:t xml:space="preserve"> </w:t>
      </w:r>
      <w:proofErr w:type="spellStart"/>
      <w:r w:rsidRPr="004B4A2A">
        <w:rPr>
          <w:rFonts w:ascii="Arial" w:eastAsia="Times New Roman" w:hAnsi="Arial" w:cs="Arial"/>
          <w:sz w:val="24"/>
          <w:szCs w:val="24"/>
          <w:lang w:val="pt-BR" w:eastAsia="es-ES"/>
        </w:rPr>
        <w:t>Ordenanza</w:t>
      </w:r>
      <w:proofErr w:type="spellEnd"/>
      <w:r w:rsidRPr="004B4A2A">
        <w:rPr>
          <w:rFonts w:ascii="Arial" w:eastAsia="Times New Roman" w:hAnsi="Arial" w:cs="Arial"/>
          <w:sz w:val="24"/>
          <w:szCs w:val="24"/>
          <w:lang w:val="pt-BR" w:eastAsia="es-ES"/>
        </w:rPr>
        <w:t xml:space="preserve"> N°2369/16.</w:t>
      </w:r>
    </w:p>
    <w:p w14:paraId="19BE1138"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pt-BR" w:eastAsia="es-ES"/>
        </w:rPr>
      </w:pPr>
    </w:p>
    <w:p w14:paraId="2BA75C59"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1. FALTAS CONTRA LA SEGURIDAD Y EL BIENESTAR</w:t>
      </w:r>
    </w:p>
    <w:p w14:paraId="4E8E955A"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pt-BR" w:eastAsia="es-ES"/>
        </w:rPr>
        <w:t xml:space="preserve">a) Multa Articulo 44º Código Básico Municipal de Faltas: </w:t>
      </w:r>
    </w:p>
    <w:p w14:paraId="4F04816D"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sz w:val="24"/>
          <w:szCs w:val="24"/>
          <w:lang w:val="pt-BR" w:eastAsia="es-ES"/>
        </w:rPr>
        <w:t xml:space="preserve">Inciso a): monto equivalente a </w:t>
      </w:r>
      <w:proofErr w:type="spellStart"/>
      <w:r w:rsidRPr="004B4A2A">
        <w:rPr>
          <w:rFonts w:ascii="Arial" w:eastAsia="Times New Roman" w:hAnsi="Arial" w:cs="Arial"/>
          <w:sz w:val="24"/>
          <w:szCs w:val="24"/>
          <w:lang w:val="pt-BR" w:eastAsia="es-ES"/>
        </w:rPr>
        <w:t>ochenta</w:t>
      </w:r>
      <w:proofErr w:type="spellEnd"/>
      <w:r w:rsidRPr="004B4A2A">
        <w:rPr>
          <w:rFonts w:ascii="Arial" w:eastAsia="Times New Roman" w:hAnsi="Arial" w:cs="Arial"/>
          <w:sz w:val="24"/>
          <w:szCs w:val="24"/>
          <w:lang w:val="pt-BR" w:eastAsia="es-ES"/>
        </w:rPr>
        <w:t xml:space="preserve"> y </w:t>
      </w:r>
      <w:r w:rsidRPr="004B4A2A">
        <w:rPr>
          <w:rFonts w:ascii="Arial" w:eastAsia="Times New Roman" w:hAnsi="Arial" w:cs="Arial"/>
          <w:sz w:val="24"/>
          <w:szCs w:val="24"/>
          <w:lang w:eastAsia="es-ES"/>
        </w:rPr>
        <w:t>cuatro</w:t>
      </w:r>
      <w:r w:rsidRPr="004B4A2A">
        <w:rPr>
          <w:rFonts w:ascii="Arial" w:eastAsia="Times New Roman" w:hAnsi="Arial" w:cs="Arial"/>
          <w:sz w:val="24"/>
          <w:szCs w:val="24"/>
          <w:lang w:val="pt-BR" w:eastAsia="es-ES"/>
        </w:rPr>
        <w:t xml:space="preserve"> (84) litros de nafta especial.</w:t>
      </w:r>
      <w:r w:rsidRPr="004B4A2A">
        <w:rPr>
          <w:rFonts w:ascii="Arial" w:eastAsia="Times New Roman" w:hAnsi="Arial" w:cs="Arial"/>
          <w:sz w:val="24"/>
          <w:szCs w:val="24"/>
          <w:lang w:val="pt-BR" w:eastAsia="es-ES"/>
        </w:rPr>
        <w:tab/>
      </w:r>
    </w:p>
    <w:p w14:paraId="7AE6035E"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sz w:val="24"/>
          <w:szCs w:val="24"/>
          <w:lang w:val="pt-BR" w:eastAsia="es-ES"/>
        </w:rPr>
        <w:t xml:space="preserve">Inciso b): monto equivalente a </w:t>
      </w:r>
      <w:proofErr w:type="spellStart"/>
      <w:r w:rsidRPr="004B4A2A">
        <w:rPr>
          <w:rFonts w:ascii="Arial" w:eastAsia="Times New Roman" w:hAnsi="Arial" w:cs="Arial"/>
          <w:sz w:val="24"/>
          <w:szCs w:val="24"/>
          <w:lang w:val="pt-BR" w:eastAsia="es-ES"/>
        </w:rPr>
        <w:t>cincuenta</w:t>
      </w:r>
      <w:proofErr w:type="spellEnd"/>
      <w:r w:rsidRPr="004B4A2A">
        <w:rPr>
          <w:rFonts w:ascii="Arial" w:eastAsia="Times New Roman" w:hAnsi="Arial" w:cs="Arial"/>
          <w:sz w:val="24"/>
          <w:szCs w:val="24"/>
          <w:lang w:val="pt-BR" w:eastAsia="es-ES"/>
        </w:rPr>
        <w:t xml:space="preserve"> (50) litros de nafta especial. </w:t>
      </w:r>
    </w:p>
    <w:p w14:paraId="651C2601"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sz w:val="24"/>
          <w:szCs w:val="24"/>
          <w:lang w:val="pt-BR" w:eastAsia="es-ES"/>
        </w:rPr>
        <w:t xml:space="preserve">Inciso c): monto equivalente a </w:t>
      </w:r>
      <w:proofErr w:type="spellStart"/>
      <w:r w:rsidRPr="004B4A2A">
        <w:rPr>
          <w:rFonts w:ascii="Arial" w:eastAsia="Times New Roman" w:hAnsi="Arial" w:cs="Arial"/>
          <w:sz w:val="24"/>
          <w:szCs w:val="24"/>
          <w:lang w:val="pt-BR" w:eastAsia="es-ES"/>
        </w:rPr>
        <w:t>veinticuatro</w:t>
      </w:r>
      <w:proofErr w:type="spellEnd"/>
      <w:r w:rsidRPr="004B4A2A">
        <w:rPr>
          <w:rFonts w:ascii="Arial" w:eastAsia="Times New Roman" w:hAnsi="Arial" w:cs="Arial"/>
          <w:sz w:val="24"/>
          <w:szCs w:val="24"/>
          <w:lang w:val="pt-BR" w:eastAsia="es-ES"/>
        </w:rPr>
        <w:t xml:space="preserve"> (24) litros de nafta especial.</w:t>
      </w:r>
    </w:p>
    <w:p w14:paraId="03EAF41F"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pt-BR" w:eastAsia="es-ES"/>
        </w:rPr>
        <w:t xml:space="preserve">b) Multa Artículo 45º Código Básico Municipal de Faltas: monto equivalente a </w:t>
      </w:r>
      <w:r w:rsidRPr="004B4A2A">
        <w:rPr>
          <w:rFonts w:ascii="Arial" w:eastAsia="Times New Roman" w:hAnsi="Arial" w:cs="Arial"/>
          <w:sz w:val="24"/>
          <w:szCs w:val="24"/>
          <w:lang w:eastAsia="es-ES"/>
        </w:rPr>
        <w:t>veinticuatro</w:t>
      </w:r>
      <w:r w:rsidRPr="004B4A2A">
        <w:rPr>
          <w:rFonts w:ascii="Arial" w:eastAsia="Times New Roman" w:hAnsi="Arial" w:cs="Arial"/>
          <w:sz w:val="24"/>
          <w:szCs w:val="24"/>
          <w:lang w:val="pt-BR" w:eastAsia="es-ES"/>
        </w:rPr>
        <w:t xml:space="preserve"> (24) litros de nafta especial.</w:t>
      </w:r>
      <w:r w:rsidRPr="004B4A2A">
        <w:rPr>
          <w:rFonts w:ascii="Arial" w:eastAsia="Times New Roman" w:hAnsi="Arial" w:cs="Arial"/>
          <w:sz w:val="24"/>
          <w:szCs w:val="24"/>
          <w:lang w:val="pt-BR" w:eastAsia="es-ES"/>
        </w:rPr>
        <w:tab/>
      </w:r>
      <w:r w:rsidRPr="004B4A2A">
        <w:rPr>
          <w:rFonts w:ascii="Arial" w:eastAsia="Times New Roman" w:hAnsi="Arial" w:cs="Arial"/>
          <w:sz w:val="24"/>
          <w:szCs w:val="24"/>
          <w:lang w:val="pt-BR" w:eastAsia="es-ES"/>
        </w:rPr>
        <w:tab/>
      </w:r>
    </w:p>
    <w:p w14:paraId="67A3F11F"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pt-BR" w:eastAsia="es-ES"/>
        </w:rPr>
        <w:t>c) Multa Articulo 46º Código Básico Municipal de Faltas:</w:t>
      </w:r>
    </w:p>
    <w:p w14:paraId="17662461"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sz w:val="24"/>
          <w:szCs w:val="24"/>
          <w:lang w:val="pt-BR" w:eastAsia="es-ES"/>
        </w:rPr>
        <w:t xml:space="preserve">Inciso a): monto equivalente a </w:t>
      </w:r>
      <w:proofErr w:type="spellStart"/>
      <w:r w:rsidRPr="004B4A2A">
        <w:rPr>
          <w:rFonts w:ascii="Arial" w:eastAsia="Times New Roman" w:hAnsi="Arial" w:cs="Arial"/>
          <w:sz w:val="24"/>
          <w:szCs w:val="24"/>
          <w:lang w:val="pt-BR" w:eastAsia="es-ES"/>
        </w:rPr>
        <w:t>sesenta</w:t>
      </w:r>
      <w:proofErr w:type="spellEnd"/>
      <w:r w:rsidRPr="004B4A2A">
        <w:rPr>
          <w:rFonts w:ascii="Arial" w:eastAsia="Times New Roman" w:hAnsi="Arial" w:cs="Arial"/>
          <w:sz w:val="24"/>
          <w:szCs w:val="24"/>
          <w:lang w:val="pt-BR" w:eastAsia="es-ES"/>
        </w:rPr>
        <w:t xml:space="preserve"> (60) litros de nafta especial. </w:t>
      </w:r>
    </w:p>
    <w:p w14:paraId="448E6937"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sz w:val="24"/>
          <w:szCs w:val="24"/>
          <w:lang w:val="pt-BR" w:eastAsia="es-ES"/>
        </w:rPr>
        <w:t xml:space="preserve">Inciso b): monto equivalente a </w:t>
      </w:r>
      <w:proofErr w:type="spellStart"/>
      <w:r w:rsidRPr="004B4A2A">
        <w:rPr>
          <w:rFonts w:ascii="Arial" w:eastAsia="Times New Roman" w:hAnsi="Arial" w:cs="Arial"/>
          <w:sz w:val="24"/>
          <w:szCs w:val="24"/>
          <w:lang w:val="pt-BR" w:eastAsia="es-ES"/>
        </w:rPr>
        <w:t>sesenta</w:t>
      </w:r>
      <w:proofErr w:type="spellEnd"/>
      <w:r w:rsidRPr="004B4A2A">
        <w:rPr>
          <w:rFonts w:ascii="Arial" w:eastAsia="Times New Roman" w:hAnsi="Arial" w:cs="Arial"/>
          <w:sz w:val="24"/>
          <w:szCs w:val="24"/>
          <w:lang w:val="pt-BR" w:eastAsia="es-ES"/>
        </w:rPr>
        <w:t xml:space="preserve"> (60) litros de nafta especial.</w:t>
      </w:r>
    </w:p>
    <w:p w14:paraId="266743DD"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sz w:val="24"/>
          <w:szCs w:val="24"/>
          <w:lang w:val="pt-BR" w:eastAsia="es-ES"/>
        </w:rPr>
        <w:t xml:space="preserve">Inciso c): monto equivalente a </w:t>
      </w:r>
      <w:proofErr w:type="spellStart"/>
      <w:r w:rsidRPr="004B4A2A">
        <w:rPr>
          <w:rFonts w:ascii="Arial" w:eastAsia="Times New Roman" w:hAnsi="Arial" w:cs="Arial"/>
          <w:sz w:val="24"/>
          <w:szCs w:val="24"/>
          <w:lang w:val="pt-BR" w:eastAsia="es-ES"/>
        </w:rPr>
        <w:t>cuarenta</w:t>
      </w:r>
      <w:proofErr w:type="spellEnd"/>
      <w:r w:rsidRPr="004B4A2A">
        <w:rPr>
          <w:rFonts w:ascii="Arial" w:eastAsia="Times New Roman" w:hAnsi="Arial" w:cs="Arial"/>
          <w:sz w:val="24"/>
          <w:szCs w:val="24"/>
          <w:lang w:val="pt-BR" w:eastAsia="es-ES"/>
        </w:rPr>
        <w:t xml:space="preserve"> (40) litros de nafta especial.</w:t>
      </w:r>
    </w:p>
    <w:p w14:paraId="62A349CD"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sz w:val="24"/>
          <w:szCs w:val="24"/>
          <w:lang w:val="pt-BR" w:eastAsia="es-ES"/>
        </w:rPr>
        <w:t xml:space="preserve">Inciso d): monto equivalente a </w:t>
      </w:r>
      <w:proofErr w:type="spellStart"/>
      <w:r w:rsidRPr="004B4A2A">
        <w:rPr>
          <w:rFonts w:ascii="Arial" w:eastAsia="Times New Roman" w:hAnsi="Arial" w:cs="Arial"/>
          <w:sz w:val="24"/>
          <w:szCs w:val="24"/>
          <w:lang w:val="pt-BR" w:eastAsia="es-ES"/>
        </w:rPr>
        <w:t>cuarenta</w:t>
      </w:r>
      <w:proofErr w:type="spellEnd"/>
      <w:r w:rsidRPr="004B4A2A">
        <w:rPr>
          <w:rFonts w:ascii="Arial" w:eastAsia="Times New Roman" w:hAnsi="Arial" w:cs="Arial"/>
          <w:sz w:val="24"/>
          <w:szCs w:val="24"/>
          <w:lang w:val="pt-BR" w:eastAsia="es-ES"/>
        </w:rPr>
        <w:t xml:space="preserve"> y cinco (45) litros de nafta especial.</w:t>
      </w:r>
    </w:p>
    <w:p w14:paraId="2D53397B"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pt-BR" w:eastAsia="es-ES"/>
        </w:rPr>
        <w:t xml:space="preserve">d) Multa Artículo 47º: Código Básico Municipal de Faltas: monto equivalente a </w:t>
      </w:r>
      <w:proofErr w:type="spellStart"/>
      <w:r w:rsidRPr="004B4A2A">
        <w:rPr>
          <w:rFonts w:ascii="Arial" w:eastAsia="Times New Roman" w:hAnsi="Arial" w:cs="Arial"/>
          <w:sz w:val="24"/>
          <w:szCs w:val="24"/>
          <w:lang w:val="pt-BR" w:eastAsia="es-ES"/>
        </w:rPr>
        <w:t>treinta</w:t>
      </w:r>
      <w:proofErr w:type="spellEnd"/>
      <w:r w:rsidRPr="004B4A2A">
        <w:rPr>
          <w:rFonts w:ascii="Arial" w:eastAsia="Times New Roman" w:hAnsi="Arial" w:cs="Arial"/>
          <w:sz w:val="24"/>
          <w:szCs w:val="24"/>
          <w:lang w:val="pt-BR" w:eastAsia="es-ES"/>
        </w:rPr>
        <w:t xml:space="preserve"> y cinco (35) litros de nafta especial.</w:t>
      </w:r>
      <w:r w:rsidRPr="004B4A2A">
        <w:rPr>
          <w:rFonts w:ascii="Arial" w:eastAsia="Times New Roman" w:hAnsi="Arial" w:cs="Arial"/>
          <w:sz w:val="24"/>
          <w:szCs w:val="24"/>
          <w:lang w:val="pt-BR" w:eastAsia="es-ES"/>
        </w:rPr>
        <w:tab/>
      </w:r>
    </w:p>
    <w:p w14:paraId="6CD0EEC2"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pt-BR" w:eastAsia="es-ES"/>
        </w:rPr>
        <w:t xml:space="preserve">e) Multa Artículo 48º Código Básico Municipal de Faltas: monto equivalente a </w:t>
      </w:r>
      <w:proofErr w:type="spellStart"/>
      <w:r w:rsidRPr="004B4A2A">
        <w:rPr>
          <w:rFonts w:ascii="Arial" w:eastAsia="Times New Roman" w:hAnsi="Arial" w:cs="Arial"/>
          <w:sz w:val="24"/>
          <w:szCs w:val="24"/>
          <w:lang w:val="pt-BR" w:eastAsia="es-ES"/>
        </w:rPr>
        <w:t>treinta</w:t>
      </w:r>
      <w:proofErr w:type="spellEnd"/>
      <w:r w:rsidRPr="004B4A2A">
        <w:rPr>
          <w:rFonts w:ascii="Arial" w:eastAsia="Times New Roman" w:hAnsi="Arial" w:cs="Arial"/>
          <w:sz w:val="24"/>
          <w:szCs w:val="24"/>
          <w:lang w:val="pt-BR" w:eastAsia="es-ES"/>
        </w:rPr>
        <w:t xml:space="preserve"> (30) litros de nafta especial.</w:t>
      </w:r>
    </w:p>
    <w:p w14:paraId="266488D5"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pt-BR" w:eastAsia="es-ES"/>
        </w:rPr>
        <w:t xml:space="preserve">f) Multa Artículo 49º Código Básico Municipal de Faltas: monto equivalente a </w:t>
      </w:r>
      <w:proofErr w:type="spellStart"/>
      <w:r w:rsidRPr="004B4A2A">
        <w:rPr>
          <w:rFonts w:ascii="Arial" w:eastAsia="Times New Roman" w:hAnsi="Arial" w:cs="Arial"/>
          <w:sz w:val="24"/>
          <w:szCs w:val="24"/>
          <w:lang w:val="pt-BR" w:eastAsia="es-ES"/>
        </w:rPr>
        <w:t>cuarenta</w:t>
      </w:r>
      <w:proofErr w:type="spellEnd"/>
      <w:r w:rsidRPr="004B4A2A">
        <w:rPr>
          <w:rFonts w:ascii="Arial" w:eastAsia="Times New Roman" w:hAnsi="Arial" w:cs="Arial"/>
          <w:sz w:val="24"/>
          <w:szCs w:val="24"/>
          <w:lang w:val="pt-BR" w:eastAsia="es-ES"/>
        </w:rPr>
        <w:t xml:space="preserve"> y </w:t>
      </w:r>
      <w:proofErr w:type="spellStart"/>
      <w:r w:rsidRPr="004B4A2A">
        <w:rPr>
          <w:rFonts w:ascii="Arial" w:eastAsia="Times New Roman" w:hAnsi="Arial" w:cs="Arial"/>
          <w:sz w:val="24"/>
          <w:szCs w:val="24"/>
          <w:lang w:val="pt-BR" w:eastAsia="es-ES"/>
        </w:rPr>
        <w:t>ocho</w:t>
      </w:r>
      <w:proofErr w:type="spellEnd"/>
      <w:r w:rsidRPr="004B4A2A">
        <w:rPr>
          <w:rFonts w:ascii="Arial" w:eastAsia="Times New Roman" w:hAnsi="Arial" w:cs="Arial"/>
          <w:sz w:val="24"/>
          <w:szCs w:val="24"/>
          <w:lang w:val="pt-BR" w:eastAsia="es-ES"/>
        </w:rPr>
        <w:t xml:space="preserve"> (48) litros de nafta especial.</w:t>
      </w:r>
    </w:p>
    <w:p w14:paraId="175A129A" w14:textId="77777777" w:rsidR="00C649C5" w:rsidRDefault="00C649C5" w:rsidP="004B4A2A">
      <w:pPr>
        <w:suppressAutoHyphens w:val="0"/>
        <w:spacing w:after="0" w:line="240" w:lineRule="auto"/>
        <w:jc w:val="both"/>
        <w:rPr>
          <w:rFonts w:ascii="Arial" w:eastAsia="Times New Roman" w:hAnsi="Arial" w:cs="Arial"/>
          <w:sz w:val="24"/>
          <w:szCs w:val="24"/>
          <w:lang w:val="pt-BR" w:eastAsia="es-ES"/>
        </w:rPr>
      </w:pPr>
    </w:p>
    <w:p w14:paraId="0DF83C40" w14:textId="77777777" w:rsidR="00C649C5" w:rsidRDefault="00C649C5" w:rsidP="004B4A2A">
      <w:pPr>
        <w:suppressAutoHyphens w:val="0"/>
        <w:spacing w:after="0" w:line="240" w:lineRule="auto"/>
        <w:jc w:val="both"/>
        <w:rPr>
          <w:rFonts w:ascii="Arial" w:eastAsia="Times New Roman" w:hAnsi="Arial" w:cs="Arial"/>
          <w:sz w:val="24"/>
          <w:szCs w:val="24"/>
          <w:lang w:val="pt-BR" w:eastAsia="es-ES"/>
        </w:rPr>
      </w:pPr>
    </w:p>
    <w:p w14:paraId="79E20CB2" w14:textId="75886E31"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pt-BR" w:eastAsia="es-ES"/>
        </w:rPr>
        <w:t xml:space="preserve">g) Multa Artículo 50º Código Básico Municipal de faltas: monto equivalente a </w:t>
      </w:r>
      <w:proofErr w:type="spellStart"/>
      <w:r w:rsidRPr="004B4A2A">
        <w:rPr>
          <w:rFonts w:ascii="Arial" w:eastAsia="Times New Roman" w:hAnsi="Arial" w:cs="Arial"/>
          <w:sz w:val="24"/>
          <w:szCs w:val="24"/>
          <w:lang w:val="pt-BR" w:eastAsia="es-ES"/>
        </w:rPr>
        <w:t>veinte</w:t>
      </w:r>
      <w:proofErr w:type="spellEnd"/>
      <w:r w:rsidRPr="004B4A2A">
        <w:rPr>
          <w:rFonts w:ascii="Arial" w:eastAsia="Times New Roman" w:hAnsi="Arial" w:cs="Arial"/>
          <w:sz w:val="24"/>
          <w:szCs w:val="24"/>
          <w:lang w:val="pt-BR" w:eastAsia="es-ES"/>
        </w:rPr>
        <w:t xml:space="preserve"> (20) litros de nafta especial.</w:t>
      </w:r>
    </w:p>
    <w:p w14:paraId="700E0724"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pt-BR" w:eastAsia="es-ES"/>
        </w:rPr>
        <w:t xml:space="preserve">h) Multa Artículo 51º Código Básico Municipal de Faltas: monto equivalente a </w:t>
      </w:r>
      <w:proofErr w:type="spellStart"/>
      <w:r w:rsidRPr="004B4A2A">
        <w:rPr>
          <w:rFonts w:ascii="Arial" w:eastAsia="Times New Roman" w:hAnsi="Arial" w:cs="Arial"/>
          <w:sz w:val="24"/>
          <w:szCs w:val="24"/>
          <w:lang w:val="pt-BR" w:eastAsia="es-ES"/>
        </w:rPr>
        <w:t>veinticuatro</w:t>
      </w:r>
      <w:proofErr w:type="spellEnd"/>
      <w:r w:rsidRPr="004B4A2A">
        <w:rPr>
          <w:rFonts w:ascii="Arial" w:eastAsia="Times New Roman" w:hAnsi="Arial" w:cs="Arial"/>
          <w:sz w:val="24"/>
          <w:szCs w:val="24"/>
          <w:lang w:val="pt-BR" w:eastAsia="es-ES"/>
        </w:rPr>
        <w:t xml:space="preserve"> (24) litros de nafta especial.</w:t>
      </w:r>
    </w:p>
    <w:p w14:paraId="6534E14B"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pt-BR" w:eastAsia="es-ES"/>
        </w:rPr>
        <w:t xml:space="preserve">i) Multa Artículo 52º Código Básico Municipal de Faltas: monto equivalente a </w:t>
      </w:r>
      <w:proofErr w:type="spellStart"/>
      <w:r w:rsidRPr="004B4A2A">
        <w:rPr>
          <w:rFonts w:ascii="Arial" w:eastAsia="Times New Roman" w:hAnsi="Arial" w:cs="Arial"/>
          <w:sz w:val="24"/>
          <w:szCs w:val="24"/>
          <w:lang w:val="pt-BR" w:eastAsia="es-ES"/>
        </w:rPr>
        <w:t>treinta</w:t>
      </w:r>
      <w:proofErr w:type="spellEnd"/>
      <w:r w:rsidRPr="004B4A2A">
        <w:rPr>
          <w:rFonts w:ascii="Arial" w:eastAsia="Times New Roman" w:hAnsi="Arial" w:cs="Arial"/>
          <w:sz w:val="24"/>
          <w:szCs w:val="24"/>
          <w:lang w:val="pt-BR" w:eastAsia="es-ES"/>
        </w:rPr>
        <w:t xml:space="preserve"> y seis (36) litros de nafta especial.</w:t>
      </w:r>
    </w:p>
    <w:p w14:paraId="38B3E5C5"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pt-BR" w:eastAsia="es-ES"/>
        </w:rPr>
        <w:t xml:space="preserve">j) Multa Artículo 53º Código Básico Municipal de Faltas: monto equivalente a </w:t>
      </w:r>
      <w:proofErr w:type="spellStart"/>
      <w:r w:rsidRPr="004B4A2A">
        <w:rPr>
          <w:rFonts w:ascii="Arial" w:eastAsia="Times New Roman" w:hAnsi="Arial" w:cs="Arial"/>
          <w:sz w:val="24"/>
          <w:szCs w:val="24"/>
          <w:lang w:val="pt-BR" w:eastAsia="es-ES"/>
        </w:rPr>
        <w:t>treinta</w:t>
      </w:r>
      <w:proofErr w:type="spellEnd"/>
      <w:r w:rsidRPr="004B4A2A">
        <w:rPr>
          <w:rFonts w:ascii="Arial" w:eastAsia="Times New Roman" w:hAnsi="Arial" w:cs="Arial"/>
          <w:sz w:val="24"/>
          <w:szCs w:val="24"/>
          <w:lang w:val="pt-BR" w:eastAsia="es-ES"/>
        </w:rPr>
        <w:t xml:space="preserve"> (30) litros de nafta especial.</w:t>
      </w:r>
    </w:p>
    <w:p w14:paraId="68828324"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pt-BR" w:eastAsia="es-ES"/>
        </w:rPr>
        <w:t xml:space="preserve">k) Multa Artículo 54º Código Básico Municipal de Faltas: monto equivalente a </w:t>
      </w:r>
      <w:proofErr w:type="spellStart"/>
      <w:r w:rsidRPr="004B4A2A">
        <w:rPr>
          <w:rFonts w:ascii="Arial" w:eastAsia="Times New Roman" w:hAnsi="Arial" w:cs="Arial"/>
          <w:sz w:val="24"/>
          <w:szCs w:val="24"/>
          <w:lang w:val="pt-BR" w:eastAsia="es-ES"/>
        </w:rPr>
        <w:t>quince</w:t>
      </w:r>
      <w:proofErr w:type="spellEnd"/>
      <w:r w:rsidRPr="004B4A2A">
        <w:rPr>
          <w:rFonts w:ascii="Arial" w:eastAsia="Times New Roman" w:hAnsi="Arial" w:cs="Arial"/>
          <w:sz w:val="24"/>
          <w:szCs w:val="24"/>
          <w:lang w:val="pt-BR" w:eastAsia="es-ES"/>
        </w:rPr>
        <w:t xml:space="preserve"> (15) litros de nafta especial.</w:t>
      </w:r>
    </w:p>
    <w:p w14:paraId="71EDEE57"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pt-BR" w:eastAsia="es-ES"/>
        </w:rPr>
        <w:t xml:space="preserve">l) Multa Artículo 55º Código Básico Municipal de Faltas: monto equivalente a </w:t>
      </w:r>
      <w:proofErr w:type="spellStart"/>
      <w:r w:rsidRPr="004B4A2A">
        <w:rPr>
          <w:rFonts w:ascii="Arial" w:eastAsia="Times New Roman" w:hAnsi="Arial" w:cs="Arial"/>
          <w:sz w:val="24"/>
          <w:szCs w:val="24"/>
          <w:lang w:val="pt-BR" w:eastAsia="es-ES"/>
        </w:rPr>
        <w:t>quince</w:t>
      </w:r>
      <w:proofErr w:type="spellEnd"/>
      <w:r w:rsidRPr="004B4A2A">
        <w:rPr>
          <w:rFonts w:ascii="Arial" w:eastAsia="Times New Roman" w:hAnsi="Arial" w:cs="Arial"/>
          <w:sz w:val="24"/>
          <w:szCs w:val="24"/>
          <w:lang w:val="pt-BR" w:eastAsia="es-ES"/>
        </w:rPr>
        <w:t xml:space="preserve"> (15) litros de nafta especial.</w:t>
      </w:r>
    </w:p>
    <w:p w14:paraId="4FDD7FE2"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pt-BR" w:eastAsia="es-ES"/>
        </w:rPr>
        <w:t xml:space="preserve">m) Multa Artículo 56º Código Básico Municipal de Faltas: monto equivalente a </w:t>
      </w:r>
      <w:proofErr w:type="spellStart"/>
      <w:r w:rsidRPr="004B4A2A">
        <w:rPr>
          <w:rFonts w:ascii="Arial" w:eastAsia="Times New Roman" w:hAnsi="Arial" w:cs="Arial"/>
          <w:sz w:val="24"/>
          <w:szCs w:val="24"/>
          <w:lang w:val="pt-BR" w:eastAsia="es-ES"/>
        </w:rPr>
        <w:t>veinticuatro</w:t>
      </w:r>
      <w:proofErr w:type="spellEnd"/>
      <w:r w:rsidRPr="004B4A2A">
        <w:rPr>
          <w:rFonts w:ascii="Arial" w:eastAsia="Times New Roman" w:hAnsi="Arial" w:cs="Arial"/>
          <w:sz w:val="24"/>
          <w:szCs w:val="24"/>
          <w:lang w:val="pt-BR" w:eastAsia="es-ES"/>
        </w:rPr>
        <w:t xml:space="preserve"> (24) litros de nafta especial.</w:t>
      </w:r>
    </w:p>
    <w:p w14:paraId="7F7FD9BD"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pt-BR" w:eastAsia="es-ES"/>
        </w:rPr>
        <w:t xml:space="preserve">n) Multa Artículo 57º Código Básico Municipal de Faltas: monto equivalente a </w:t>
      </w:r>
      <w:proofErr w:type="spellStart"/>
      <w:r w:rsidRPr="004B4A2A">
        <w:rPr>
          <w:rFonts w:ascii="Arial" w:eastAsia="Times New Roman" w:hAnsi="Arial" w:cs="Arial"/>
          <w:sz w:val="24"/>
          <w:szCs w:val="24"/>
          <w:lang w:val="pt-BR" w:eastAsia="es-ES"/>
        </w:rPr>
        <w:t>veinte</w:t>
      </w:r>
      <w:proofErr w:type="spellEnd"/>
      <w:r w:rsidRPr="004B4A2A">
        <w:rPr>
          <w:rFonts w:ascii="Arial" w:eastAsia="Times New Roman" w:hAnsi="Arial" w:cs="Arial"/>
          <w:sz w:val="24"/>
          <w:szCs w:val="24"/>
          <w:lang w:val="pt-BR" w:eastAsia="es-ES"/>
        </w:rPr>
        <w:t xml:space="preserve"> (20) litros de nafta especial.</w:t>
      </w:r>
    </w:p>
    <w:p w14:paraId="66D1234A" w14:textId="77777777" w:rsidR="004B4A2A" w:rsidRPr="004B4A2A" w:rsidRDefault="004B4A2A" w:rsidP="004B4A2A">
      <w:pPr>
        <w:suppressAutoHyphens w:val="0"/>
        <w:spacing w:after="0" w:line="240" w:lineRule="auto"/>
        <w:jc w:val="both"/>
        <w:rPr>
          <w:rFonts w:ascii="Arial" w:eastAsia="Times New Roman" w:hAnsi="Arial" w:cs="Arial"/>
          <w:sz w:val="24"/>
          <w:szCs w:val="24"/>
          <w:u w:val="single"/>
          <w:lang w:val="es-AR" w:eastAsia="es-ES"/>
        </w:rPr>
      </w:pPr>
    </w:p>
    <w:p w14:paraId="0043C300"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FALTAS CONTRA LA MORAL Y LAS BUENAS COSTUMBRES</w:t>
      </w:r>
    </w:p>
    <w:p w14:paraId="429C86CE"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a- Multa Artículo 58º Código Básico Municipal de Faltas: monto equivalente a veinticuatro (24) litros de nafta especial.</w:t>
      </w:r>
    </w:p>
    <w:p w14:paraId="09EC6256"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b- Multa Artículo 59º Código Municipal de Faltas: monto equivalente a veinticuatro (24) litros de nafta especial.</w:t>
      </w:r>
    </w:p>
    <w:p w14:paraId="4C852268"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c- Multa Artículo 60º Código Municipal de Faltas: monto equivalente a veinticuatro (24) litros de nafta especial.</w:t>
      </w:r>
    </w:p>
    <w:p w14:paraId="2A85CD38"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d- Multa Artículo 61º Código Municipal de Faltas: monto equivalente a treinta y seis (36) litros de nafta especial.</w:t>
      </w:r>
    </w:p>
    <w:p w14:paraId="6A1EA439" w14:textId="77777777" w:rsidR="004B4A2A" w:rsidRPr="004B4A2A" w:rsidRDefault="004B4A2A" w:rsidP="004B4A2A">
      <w:pPr>
        <w:suppressAutoHyphens w:val="0"/>
        <w:spacing w:after="0" w:line="240" w:lineRule="auto"/>
        <w:jc w:val="both"/>
        <w:rPr>
          <w:rFonts w:ascii="Arial" w:hAnsi="Arial" w:cs="Arial"/>
          <w:sz w:val="24"/>
          <w:szCs w:val="24"/>
          <w:lang w:val="es-AR"/>
        </w:rPr>
      </w:pPr>
    </w:p>
    <w:p w14:paraId="348F1877" w14:textId="77777777" w:rsidR="004B4A2A" w:rsidRPr="004B4A2A" w:rsidRDefault="004B4A2A" w:rsidP="004B4A2A">
      <w:pPr>
        <w:suppressAutoHyphens w:val="0"/>
        <w:spacing w:after="0" w:line="240" w:lineRule="auto"/>
        <w:jc w:val="both"/>
        <w:rPr>
          <w:rFonts w:ascii="Arial" w:hAnsi="Arial" w:cs="Arial"/>
          <w:b/>
          <w:bCs/>
          <w:sz w:val="24"/>
          <w:szCs w:val="24"/>
          <w:u w:val="single"/>
          <w:lang w:val="es-AR"/>
        </w:rPr>
      </w:pPr>
      <w:r w:rsidRPr="004B4A2A">
        <w:rPr>
          <w:rFonts w:ascii="Arial" w:hAnsi="Arial" w:cs="Arial"/>
          <w:b/>
          <w:bCs/>
          <w:sz w:val="24"/>
          <w:szCs w:val="24"/>
          <w:u w:val="single"/>
          <w:lang w:val="es-AR"/>
        </w:rPr>
        <w:t>MULTA ART 2 ORDENANZA 2643/2024</w:t>
      </w:r>
    </w:p>
    <w:p w14:paraId="70AA6D70"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r w:rsidRPr="004B4A2A">
        <w:rPr>
          <w:rFonts w:ascii="Arial" w:eastAsia="Times New Roman" w:hAnsi="Arial" w:cs="Arial"/>
          <w:b/>
          <w:bCs/>
          <w:sz w:val="24"/>
          <w:szCs w:val="24"/>
          <w:lang w:val="es-AR" w:eastAsia="es-ES"/>
        </w:rPr>
        <w:t>MF 100</w:t>
      </w:r>
      <w:r w:rsidRPr="004B4A2A">
        <w:rPr>
          <w:rFonts w:ascii="Arial" w:eastAsia="Times New Roman" w:hAnsi="Arial" w:cs="Arial"/>
          <w:sz w:val="24"/>
          <w:szCs w:val="24"/>
          <w:lang w:val="es-AR" w:eastAsia="es-ES"/>
        </w:rPr>
        <w:t xml:space="preserve"> (Módulos Fiscales cien)</w:t>
      </w:r>
    </w:p>
    <w:p w14:paraId="55354438"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7786ECC9"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ARTICULO 65º)</w:t>
      </w:r>
    </w:p>
    <w:p w14:paraId="0E36D010"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hAnsi="Arial" w:cs="Arial"/>
          <w:sz w:val="24"/>
          <w:szCs w:val="24"/>
          <w:lang w:val="es-AR" w:eastAsia="es-AR"/>
        </w:rPr>
        <w:t xml:space="preserve">Establézcase la multa a los deberes formales por falta de presentación de la Declaración Jurada mensual de la Tasa por Inspección Sanitaria, Higiene, Profilaxis y Seguridad, aplicándose una multa automática al momento de su presentación y cualquiera sea el período de liquidación, de </w:t>
      </w:r>
      <w:r w:rsidRPr="004B4A2A">
        <w:rPr>
          <w:rFonts w:ascii="Arial" w:hAnsi="Arial" w:cs="Arial"/>
          <w:b/>
          <w:bCs/>
          <w:sz w:val="24"/>
          <w:szCs w:val="24"/>
          <w:lang w:val="es-AR" w:eastAsia="es-AR"/>
        </w:rPr>
        <w:t xml:space="preserve">MF 28 </w:t>
      </w:r>
      <w:r w:rsidRPr="004B4A2A">
        <w:rPr>
          <w:rFonts w:ascii="Arial" w:hAnsi="Arial" w:cs="Arial"/>
          <w:sz w:val="24"/>
          <w:szCs w:val="24"/>
          <w:lang w:val="es-AR" w:eastAsia="es-AR"/>
        </w:rPr>
        <w:t>(Módulos fiscales veintiocho) de carácter fija, por la presentación fuera de término de dicha declaración jurada.</w:t>
      </w:r>
    </w:p>
    <w:p w14:paraId="67D89ECC"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hAnsi="Arial" w:cs="Arial"/>
          <w:sz w:val="24"/>
          <w:szCs w:val="24"/>
          <w:lang w:val="es-AR" w:eastAsia="es-AR"/>
        </w:rPr>
        <w:t xml:space="preserve">Igual multa a los deberes formales se aplicará por la renovación fuera de término del carnet sanitario y por la realización de capacitación para la renovación de Carnet de Manipulador de Alimentos (Ordenanza Nº 2456/2019), fuera de término. </w:t>
      </w:r>
    </w:p>
    <w:p w14:paraId="7C50DFA8" w14:textId="77777777" w:rsidR="004B4A2A" w:rsidRPr="004B4A2A" w:rsidRDefault="004B4A2A" w:rsidP="004B4A2A">
      <w:pPr>
        <w:suppressAutoHyphens w:val="0"/>
        <w:spacing w:after="0" w:line="240" w:lineRule="auto"/>
        <w:jc w:val="both"/>
        <w:rPr>
          <w:rFonts w:ascii="Arial" w:hAnsi="Arial" w:cs="Arial"/>
          <w:sz w:val="24"/>
          <w:szCs w:val="24"/>
          <w:lang w:val="es-AR" w:eastAsia="es-AR"/>
        </w:rPr>
      </w:pPr>
    </w:p>
    <w:p w14:paraId="45A13148"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CAPITULO XXII</w:t>
      </w:r>
    </w:p>
    <w:p w14:paraId="53EC7DBB"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32A06253"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SALUD PUBLICA MUNICIPAL</w:t>
      </w:r>
    </w:p>
    <w:p w14:paraId="4DE8D980" w14:textId="77777777" w:rsidR="004B4A2A" w:rsidRPr="004B4A2A" w:rsidRDefault="004B4A2A" w:rsidP="004B4A2A">
      <w:pPr>
        <w:tabs>
          <w:tab w:val="left" w:pos="1560"/>
        </w:tabs>
        <w:suppressAutoHyphens w:val="0"/>
        <w:spacing w:after="0" w:line="240" w:lineRule="auto"/>
        <w:jc w:val="both"/>
        <w:rPr>
          <w:rFonts w:ascii="Arial" w:eastAsia="Times New Roman" w:hAnsi="Arial" w:cs="Arial"/>
          <w:b/>
          <w:sz w:val="24"/>
          <w:szCs w:val="24"/>
          <w:u w:val="single"/>
          <w:lang w:val="es-AR" w:eastAsia="es-ES"/>
        </w:rPr>
      </w:pPr>
    </w:p>
    <w:p w14:paraId="78ECEB0C" w14:textId="77777777" w:rsidR="004B4A2A" w:rsidRPr="004B4A2A" w:rsidRDefault="004B4A2A" w:rsidP="004B4A2A">
      <w:pPr>
        <w:tabs>
          <w:tab w:val="left" w:pos="1560"/>
        </w:tabs>
        <w:suppressAutoHyphens w:val="0"/>
        <w:spacing w:after="0" w:line="240" w:lineRule="auto"/>
        <w:jc w:val="both"/>
        <w:rPr>
          <w:rFonts w:ascii="Arial" w:eastAsia="Times New Roman" w:hAnsi="Arial" w:cs="Arial"/>
          <w:b/>
          <w:sz w:val="24"/>
          <w:szCs w:val="24"/>
          <w:u w:val="single"/>
          <w:lang w:val="es-AR" w:eastAsia="es-ES"/>
        </w:rPr>
      </w:pPr>
      <w:r w:rsidRPr="004B4A2A">
        <w:rPr>
          <w:rFonts w:ascii="Arial" w:eastAsia="Times New Roman" w:hAnsi="Arial" w:cs="Arial"/>
          <w:b/>
          <w:sz w:val="24"/>
          <w:szCs w:val="24"/>
          <w:u w:val="single"/>
          <w:lang w:val="es-AR" w:eastAsia="es-ES"/>
        </w:rPr>
        <w:t>ARTICULO 66º)</w:t>
      </w:r>
    </w:p>
    <w:p w14:paraId="3EB11D59" w14:textId="77777777" w:rsidR="00C649C5" w:rsidRPr="00C649C5" w:rsidRDefault="004B4A2A" w:rsidP="004B4A2A">
      <w:pPr>
        <w:numPr>
          <w:ilvl w:val="0"/>
          <w:numId w:val="17"/>
        </w:num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Carnet Sanitario:</w:t>
      </w:r>
      <w:r w:rsidRPr="004B4A2A">
        <w:rPr>
          <w:rFonts w:ascii="Arial" w:eastAsia="Times New Roman" w:hAnsi="Arial" w:cs="Arial"/>
          <w:b/>
          <w:sz w:val="24"/>
          <w:szCs w:val="24"/>
          <w:lang w:val="es-AR" w:eastAsia="es-ES"/>
        </w:rPr>
        <w:t xml:space="preserve"> </w:t>
      </w:r>
      <w:r w:rsidRPr="004B4A2A">
        <w:rPr>
          <w:rFonts w:ascii="Arial" w:eastAsia="Times New Roman" w:hAnsi="Arial" w:cs="Arial"/>
          <w:b/>
          <w:sz w:val="24"/>
          <w:szCs w:val="24"/>
          <w:u w:val="single"/>
          <w:lang w:val="es-AR" w:eastAsia="es-ES"/>
        </w:rPr>
        <w:t>Ámbito de aplicación:</w:t>
      </w:r>
      <w:r w:rsidRPr="004B4A2A">
        <w:rPr>
          <w:rFonts w:ascii="Arial" w:eastAsia="Times New Roman" w:hAnsi="Arial" w:cs="Arial"/>
          <w:sz w:val="24"/>
          <w:szCs w:val="24"/>
          <w:lang w:val="es-AR" w:eastAsia="es-ES"/>
        </w:rPr>
        <w:t xml:space="preserve"> La presente disposición será de aplicación dentro del ámbito del Municipio de General Ramírez de conformidad con lo establecido en el Código fiscal Municipal Vigente y en la presente Ordenanza y</w:t>
      </w:r>
      <w:r w:rsidR="00C649C5">
        <w:rPr>
          <w:rFonts w:ascii="Arial" w:eastAsia="Times New Roman" w:hAnsi="Arial" w:cs="Arial"/>
          <w:sz w:val="24"/>
          <w:szCs w:val="24"/>
          <w:lang w:val="es-AR" w:eastAsia="es-ES"/>
        </w:rPr>
        <w:t>/</w:t>
      </w:r>
      <w:r w:rsidRPr="004B4A2A">
        <w:rPr>
          <w:rFonts w:ascii="Arial" w:eastAsia="Times New Roman" w:hAnsi="Arial" w:cs="Arial"/>
          <w:sz w:val="24"/>
          <w:szCs w:val="24"/>
          <w:lang w:val="es-AR" w:eastAsia="es-ES"/>
        </w:rPr>
        <w:t xml:space="preserve"> </w:t>
      </w:r>
    </w:p>
    <w:p w14:paraId="71C8A5D7" w14:textId="77777777" w:rsidR="00C649C5" w:rsidRDefault="00C649C5" w:rsidP="00C649C5">
      <w:pPr>
        <w:tabs>
          <w:tab w:val="left" w:pos="851"/>
          <w:tab w:val="left" w:pos="1418"/>
          <w:tab w:val="left" w:pos="1701"/>
          <w:tab w:val="left" w:pos="1843"/>
          <w:tab w:val="left" w:pos="1985"/>
          <w:tab w:val="left" w:pos="2127"/>
          <w:tab w:val="left" w:pos="2410"/>
        </w:tabs>
        <w:suppressAutoHyphens w:val="0"/>
        <w:spacing w:after="0" w:line="240" w:lineRule="auto"/>
        <w:ind w:left="720"/>
        <w:jc w:val="both"/>
        <w:rPr>
          <w:rFonts w:ascii="Arial" w:eastAsia="Times New Roman" w:hAnsi="Arial" w:cs="Arial"/>
          <w:b/>
          <w:sz w:val="24"/>
          <w:szCs w:val="24"/>
          <w:u w:val="single"/>
          <w:lang w:val="es-AR" w:eastAsia="es-ES"/>
        </w:rPr>
      </w:pPr>
    </w:p>
    <w:p w14:paraId="41874C2C" w14:textId="77777777" w:rsidR="00C649C5" w:rsidRDefault="00C649C5" w:rsidP="00C649C5">
      <w:pPr>
        <w:tabs>
          <w:tab w:val="left" w:pos="851"/>
          <w:tab w:val="left" w:pos="1418"/>
          <w:tab w:val="left" w:pos="1701"/>
          <w:tab w:val="left" w:pos="1843"/>
          <w:tab w:val="left" w:pos="1985"/>
          <w:tab w:val="left" w:pos="2127"/>
          <w:tab w:val="left" w:pos="2410"/>
        </w:tabs>
        <w:suppressAutoHyphens w:val="0"/>
        <w:spacing w:after="0" w:line="240" w:lineRule="auto"/>
        <w:ind w:left="720"/>
        <w:jc w:val="both"/>
        <w:rPr>
          <w:rFonts w:ascii="Arial" w:eastAsia="Times New Roman" w:hAnsi="Arial" w:cs="Arial"/>
          <w:b/>
          <w:sz w:val="24"/>
          <w:szCs w:val="24"/>
          <w:u w:val="single"/>
          <w:lang w:val="es-AR" w:eastAsia="es-ES"/>
        </w:rPr>
      </w:pPr>
    </w:p>
    <w:p w14:paraId="34022C9D" w14:textId="54E50F39" w:rsidR="004B4A2A" w:rsidRPr="004B4A2A" w:rsidRDefault="00C649C5" w:rsidP="00C649C5">
      <w:pPr>
        <w:tabs>
          <w:tab w:val="left" w:pos="851"/>
          <w:tab w:val="left" w:pos="1418"/>
          <w:tab w:val="left" w:pos="1701"/>
          <w:tab w:val="left" w:pos="1843"/>
          <w:tab w:val="left" w:pos="1985"/>
          <w:tab w:val="left" w:pos="2127"/>
          <w:tab w:val="left" w:pos="2410"/>
        </w:tabs>
        <w:suppressAutoHyphens w:val="0"/>
        <w:spacing w:after="0" w:line="240" w:lineRule="auto"/>
        <w:ind w:left="720"/>
        <w:jc w:val="both"/>
        <w:rPr>
          <w:rFonts w:ascii="Arial" w:hAnsi="Arial" w:cs="Arial"/>
          <w:sz w:val="24"/>
          <w:szCs w:val="24"/>
          <w:lang w:val="es-AR"/>
        </w:rPr>
      </w:pPr>
      <w:r>
        <w:rPr>
          <w:rFonts w:ascii="Arial" w:eastAsia="Times New Roman" w:hAnsi="Arial" w:cs="Arial"/>
          <w:b/>
          <w:sz w:val="24"/>
          <w:szCs w:val="24"/>
          <w:u w:val="single"/>
          <w:lang w:val="es-AR" w:eastAsia="es-ES"/>
        </w:rPr>
        <w:t>///</w:t>
      </w:r>
      <w:r w:rsidR="004B4A2A" w:rsidRPr="004B4A2A">
        <w:rPr>
          <w:rFonts w:ascii="Arial" w:eastAsia="Times New Roman" w:hAnsi="Arial" w:cs="Arial"/>
          <w:sz w:val="24"/>
          <w:szCs w:val="24"/>
          <w:lang w:val="es-AR" w:eastAsia="es-ES"/>
        </w:rPr>
        <w:t>otorgada por el Departamento de Bromatología de la Municipalidad de General Ramírez.</w:t>
      </w:r>
    </w:p>
    <w:p w14:paraId="5276433F"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Por la provisión del carnet sanitario previsto en el artículo 114° del Código Fiscal Municipal, Parte Especial, se abonará una tasa de </w:t>
      </w:r>
      <w:r w:rsidRPr="004B4A2A">
        <w:rPr>
          <w:rFonts w:ascii="Arial" w:eastAsia="Times New Roman" w:hAnsi="Arial" w:cs="Arial"/>
          <w:b/>
          <w:bCs/>
          <w:sz w:val="24"/>
          <w:szCs w:val="24"/>
          <w:lang w:val="es-AR" w:eastAsia="es-ES"/>
        </w:rPr>
        <w:t>MF 39</w:t>
      </w:r>
      <w:r w:rsidRPr="004B4A2A">
        <w:rPr>
          <w:rFonts w:ascii="Arial" w:eastAsia="Times New Roman" w:hAnsi="Arial" w:cs="Arial"/>
          <w:sz w:val="24"/>
          <w:szCs w:val="24"/>
          <w:lang w:val="es-AR" w:eastAsia="es-ES"/>
        </w:rPr>
        <w:t xml:space="preserve"> (Módulos fiscales treinta y nueve)</w:t>
      </w:r>
    </w:p>
    <w:p w14:paraId="1DFEBB47"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eastAsia="es-ES"/>
        </w:rPr>
        <w:t xml:space="preserve">Por la renovación de carnet sanitario en tiempo y forma, se abonará la suma de </w:t>
      </w:r>
      <w:r w:rsidRPr="004B4A2A">
        <w:rPr>
          <w:rFonts w:ascii="Arial" w:eastAsia="Times New Roman" w:hAnsi="Arial" w:cs="Arial"/>
          <w:b/>
          <w:bCs/>
          <w:sz w:val="24"/>
          <w:szCs w:val="24"/>
          <w:lang w:eastAsia="es-ES"/>
        </w:rPr>
        <w:t>MF 18</w:t>
      </w:r>
      <w:r w:rsidRPr="004B4A2A">
        <w:rPr>
          <w:rFonts w:ascii="Arial" w:eastAsia="Times New Roman" w:hAnsi="Arial" w:cs="Arial"/>
          <w:sz w:val="24"/>
          <w:szCs w:val="24"/>
          <w:lang w:eastAsia="es-ES"/>
        </w:rPr>
        <w:t xml:space="preserve"> (Módulos fiscales dieciocho)</w:t>
      </w:r>
    </w:p>
    <w:p w14:paraId="50636224"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eastAsia="es-ES"/>
        </w:rPr>
        <w:t xml:space="preserve">La multa formal por la renovación fuera de término será la establecida en el artículo 65° de la presente. </w:t>
      </w:r>
    </w:p>
    <w:p w14:paraId="0FB8E6A2"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val="es-AR" w:eastAsia="es-ES"/>
        </w:rPr>
        <w:t xml:space="preserve">De conformidad con lo establecido en el Código Fiscal, se abonará por el control de productos la suma de </w:t>
      </w:r>
      <w:r w:rsidRPr="004B4A2A">
        <w:rPr>
          <w:rFonts w:ascii="Arial" w:eastAsia="Times New Roman" w:hAnsi="Arial" w:cs="Arial"/>
          <w:b/>
          <w:bCs/>
          <w:sz w:val="24"/>
          <w:szCs w:val="24"/>
          <w:lang w:val="es-AR" w:eastAsia="es-ES"/>
        </w:rPr>
        <w:t>MF 39</w:t>
      </w:r>
      <w:r w:rsidRPr="004B4A2A">
        <w:rPr>
          <w:rFonts w:ascii="Arial" w:eastAsia="Times New Roman" w:hAnsi="Arial" w:cs="Arial"/>
          <w:sz w:val="24"/>
          <w:szCs w:val="24"/>
          <w:lang w:val="es-AR" w:eastAsia="es-ES"/>
        </w:rPr>
        <w:t xml:space="preserve"> (Módulos fiscales treinta y nueve) en la medida que el Departamento Ejecutivo Municipal arbitre los mecanismos necesarios para la prestación del servicio de Inspección Bromatológica. </w:t>
      </w:r>
    </w:p>
    <w:p w14:paraId="43748960" w14:textId="77777777" w:rsidR="004B4A2A" w:rsidRPr="004B4A2A" w:rsidRDefault="004B4A2A" w:rsidP="004B4A2A">
      <w:pPr>
        <w:suppressAutoHyphens w:val="0"/>
        <w:spacing w:after="0" w:line="240" w:lineRule="auto"/>
        <w:jc w:val="both"/>
        <w:rPr>
          <w:rFonts w:ascii="Arial" w:eastAsia="Times New Roman" w:hAnsi="Arial" w:cs="Arial"/>
          <w:b/>
          <w:bCs/>
          <w:sz w:val="24"/>
          <w:szCs w:val="24"/>
          <w:u w:val="single"/>
          <w:lang w:val="es-AR" w:eastAsia="es-ES"/>
        </w:rPr>
      </w:pPr>
    </w:p>
    <w:p w14:paraId="68C70E60" w14:textId="77777777" w:rsidR="004B4A2A" w:rsidRPr="004B4A2A" w:rsidRDefault="004B4A2A" w:rsidP="004B4A2A">
      <w:pPr>
        <w:numPr>
          <w:ilvl w:val="0"/>
          <w:numId w:val="17"/>
        </w:num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u w:val="single"/>
          <w:lang w:val="es-AR" w:eastAsia="es-ES"/>
        </w:rPr>
        <w:t>Carnet de Manipulador de alimentos (Ordenanza 2456/2019):</w:t>
      </w:r>
      <w:r w:rsidRPr="004B4A2A">
        <w:rPr>
          <w:rFonts w:ascii="Arial" w:eastAsia="Times New Roman" w:hAnsi="Arial" w:cs="Arial"/>
          <w:sz w:val="24"/>
          <w:szCs w:val="24"/>
          <w:lang w:val="es-AR" w:eastAsia="es-ES"/>
        </w:rPr>
        <w:t xml:space="preserve"> Ámbito de aplicación: </w:t>
      </w:r>
      <w:r w:rsidRPr="004B4A2A">
        <w:rPr>
          <w:rFonts w:ascii="Arial" w:hAnsi="Arial" w:cs="Arial"/>
          <w:sz w:val="24"/>
          <w:szCs w:val="24"/>
          <w:lang w:val="es-AR" w:eastAsia="es-AR"/>
        </w:rPr>
        <w:t xml:space="preserve">La presente disposición será de aplicación dentro del ámbito del Municipio de General Ramírez de conformidad a lo establecido en la Resolución 040/2012 ICAB y 025/2015 ICAB y la Ordenanza de adhesión a las mismas. </w:t>
      </w:r>
    </w:p>
    <w:p w14:paraId="377F654C"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hAnsi="Arial" w:cs="Arial"/>
          <w:sz w:val="24"/>
          <w:szCs w:val="24"/>
          <w:lang w:val="es-AR" w:eastAsia="es-AR"/>
        </w:rPr>
        <w:t xml:space="preserve">Por el derecho a la realización de capacitación para el otorgamiento del carnet de manipulador de alimentos, previsto en el artículo 3º de la Ordenanza antes mencionada, y para su renovación en tiempo y forma, se abonará la suma de </w:t>
      </w:r>
      <w:r w:rsidRPr="004B4A2A">
        <w:rPr>
          <w:rFonts w:ascii="Arial" w:hAnsi="Arial" w:cs="Arial"/>
          <w:b/>
          <w:bCs/>
          <w:sz w:val="24"/>
          <w:szCs w:val="24"/>
          <w:lang w:val="es-AR" w:eastAsia="es-AR"/>
        </w:rPr>
        <w:t xml:space="preserve">MF 42 </w:t>
      </w:r>
      <w:r w:rsidRPr="004B4A2A">
        <w:rPr>
          <w:rFonts w:ascii="Arial" w:hAnsi="Arial" w:cs="Arial"/>
          <w:sz w:val="24"/>
          <w:szCs w:val="24"/>
          <w:lang w:val="es-AR" w:eastAsia="es-AR"/>
        </w:rPr>
        <w:t>(módulos fiscales cuarenta y dos)</w:t>
      </w:r>
    </w:p>
    <w:p w14:paraId="2D5DE815"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hAnsi="Arial" w:cs="Arial"/>
          <w:sz w:val="24"/>
          <w:szCs w:val="24"/>
          <w:lang w:val="es-AR" w:eastAsia="es-AR"/>
        </w:rPr>
        <w:t xml:space="preserve">La multa formal por la realización de capacitación para la renovación de Carnet de Manipulador fuera de término, será la establecida en el artículo 65 de la presente Ordenanza. </w:t>
      </w:r>
    </w:p>
    <w:p w14:paraId="069D2E72" w14:textId="77777777" w:rsidR="004B4A2A" w:rsidRPr="004B4A2A" w:rsidRDefault="004B4A2A" w:rsidP="004B4A2A">
      <w:pPr>
        <w:tabs>
          <w:tab w:val="left" w:pos="0"/>
        </w:tabs>
        <w:suppressAutoHyphens w:val="0"/>
        <w:spacing w:after="0" w:line="240" w:lineRule="auto"/>
        <w:jc w:val="both"/>
        <w:rPr>
          <w:rFonts w:ascii="Arial" w:eastAsia="Times New Roman" w:hAnsi="Arial" w:cs="Arial"/>
          <w:b/>
          <w:sz w:val="24"/>
          <w:szCs w:val="24"/>
          <w:u w:val="single"/>
          <w:lang w:val="es-ES_tradnl" w:eastAsia="es-ES"/>
        </w:rPr>
      </w:pPr>
    </w:p>
    <w:p w14:paraId="139DB417" w14:textId="77777777" w:rsidR="004B4A2A" w:rsidRPr="004B4A2A" w:rsidRDefault="004B4A2A" w:rsidP="004B4A2A">
      <w:pPr>
        <w:tabs>
          <w:tab w:val="left" w:pos="0"/>
        </w:tabs>
        <w:suppressAutoHyphens w:val="0"/>
        <w:spacing w:after="0" w:line="240" w:lineRule="auto"/>
        <w:jc w:val="both"/>
        <w:rPr>
          <w:rFonts w:ascii="Arial" w:eastAsia="Times New Roman" w:hAnsi="Arial" w:cs="Arial"/>
          <w:b/>
          <w:sz w:val="24"/>
          <w:szCs w:val="24"/>
          <w:u w:val="single"/>
          <w:lang w:val="es-ES_tradnl" w:eastAsia="es-ES"/>
        </w:rPr>
      </w:pPr>
      <w:r w:rsidRPr="004B4A2A">
        <w:rPr>
          <w:rFonts w:ascii="Arial" w:eastAsia="Times New Roman" w:hAnsi="Arial" w:cs="Arial"/>
          <w:b/>
          <w:sz w:val="24"/>
          <w:szCs w:val="24"/>
          <w:u w:val="single"/>
          <w:lang w:val="es-ES_tradnl" w:eastAsia="es-ES"/>
        </w:rPr>
        <w:t>ARTICULO 67º)</w:t>
      </w:r>
    </w:p>
    <w:p w14:paraId="2412A329"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Inspección de vehículos:</w:t>
      </w:r>
    </w:p>
    <w:p w14:paraId="7A0A1656"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bCs/>
          <w:sz w:val="24"/>
          <w:szCs w:val="24"/>
          <w:lang w:val="es-AR"/>
        </w:rPr>
      </w:pPr>
      <w:r w:rsidRPr="004B4A2A">
        <w:rPr>
          <w:rFonts w:ascii="Arial" w:eastAsia="Times New Roman" w:hAnsi="Arial" w:cs="Arial"/>
          <w:b/>
          <w:sz w:val="24"/>
          <w:szCs w:val="24"/>
          <w:lang w:val="es-AR" w:eastAsia="es-ES"/>
        </w:rPr>
        <w:t xml:space="preserve">a </w:t>
      </w:r>
      <w:r w:rsidRPr="004B4A2A">
        <w:rPr>
          <w:rFonts w:ascii="Arial" w:eastAsia="Times New Roman" w:hAnsi="Arial" w:cs="Arial"/>
          <w:bCs/>
          <w:sz w:val="24"/>
          <w:szCs w:val="24"/>
          <w:lang w:val="es-AR" w:eastAsia="es-ES"/>
        </w:rPr>
        <w:t>- Por la inspección de los vehículos afectados al transporte público de pasajeros y/o de los vehículos particulares que se realice en dependencias municipales, según las siguientes categorías:</w:t>
      </w:r>
    </w:p>
    <w:p w14:paraId="7007D527" w14:textId="77777777" w:rsidR="004B4A2A" w:rsidRPr="004B4A2A" w:rsidRDefault="004B4A2A" w:rsidP="004B4A2A">
      <w:pPr>
        <w:tabs>
          <w:tab w:val="left" w:pos="851"/>
          <w:tab w:val="left" w:pos="1418"/>
          <w:tab w:val="left" w:pos="1701"/>
          <w:tab w:val="left" w:pos="1843"/>
          <w:tab w:val="left" w:pos="1985"/>
          <w:tab w:val="left" w:pos="2127"/>
          <w:tab w:val="left" w:pos="2410"/>
        </w:tabs>
        <w:suppressAutoHyphens w:val="0"/>
        <w:spacing w:after="0" w:line="240" w:lineRule="auto"/>
        <w:jc w:val="both"/>
        <w:rPr>
          <w:rFonts w:ascii="Arial" w:hAnsi="Arial" w:cs="Arial"/>
          <w:bCs/>
          <w:sz w:val="24"/>
          <w:szCs w:val="24"/>
          <w:lang w:val="es-AR"/>
        </w:rPr>
      </w:pPr>
      <w:r w:rsidRPr="004B4A2A">
        <w:rPr>
          <w:rFonts w:ascii="Arial" w:eastAsia="Arial" w:hAnsi="Arial" w:cs="Arial"/>
          <w:bCs/>
          <w:sz w:val="24"/>
          <w:szCs w:val="24"/>
          <w:lang w:val="es-AR" w:eastAsia="es-ES"/>
        </w:rPr>
        <w:t xml:space="preserve"> </w:t>
      </w:r>
    </w:p>
    <w:tbl>
      <w:tblPr>
        <w:tblW w:w="953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34"/>
        <w:gridCol w:w="1326"/>
        <w:gridCol w:w="5076"/>
      </w:tblGrid>
      <w:tr w:rsidR="004B4A2A" w:rsidRPr="004B4A2A" w14:paraId="0C43DC38" w14:textId="77777777" w:rsidTr="00F87FFE">
        <w:trPr>
          <w:trHeight w:val="586"/>
        </w:trPr>
        <w:tc>
          <w:tcPr>
            <w:tcW w:w="3134" w:type="dxa"/>
            <w:vAlign w:val="center"/>
            <w:hideMark/>
          </w:tcPr>
          <w:p w14:paraId="7789395E"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AR"/>
              </w:rPr>
              <w:t>a.1. Colectivos de transporte urbano de pasajeros; camiones</w:t>
            </w:r>
          </w:p>
        </w:tc>
        <w:tc>
          <w:tcPr>
            <w:tcW w:w="1326" w:type="dxa"/>
            <w:vAlign w:val="bottom"/>
            <w:hideMark/>
          </w:tcPr>
          <w:p w14:paraId="666AC342" w14:textId="77777777" w:rsidR="004B4A2A" w:rsidRPr="004B4A2A" w:rsidRDefault="004B4A2A" w:rsidP="004B4A2A">
            <w:pPr>
              <w:suppressAutoHyphens w:val="0"/>
              <w:spacing w:after="0" w:line="240" w:lineRule="auto"/>
              <w:jc w:val="center"/>
              <w:rPr>
                <w:rFonts w:ascii="Arial" w:hAnsi="Arial" w:cs="Arial"/>
                <w:sz w:val="24"/>
                <w:szCs w:val="24"/>
                <w:lang w:val="es-AR"/>
              </w:rPr>
            </w:pPr>
            <w:r w:rsidRPr="004B4A2A">
              <w:rPr>
                <w:rFonts w:ascii="Arial" w:eastAsia="Times New Roman" w:hAnsi="Arial" w:cs="Arial"/>
                <w:b/>
                <w:bCs/>
                <w:sz w:val="24"/>
                <w:szCs w:val="24"/>
                <w:lang w:val="es-AR" w:eastAsia="es-AR"/>
              </w:rPr>
              <w:t>MF 63</w:t>
            </w:r>
          </w:p>
        </w:tc>
        <w:tc>
          <w:tcPr>
            <w:tcW w:w="5076" w:type="dxa"/>
            <w:vAlign w:val="bottom"/>
            <w:hideMark/>
          </w:tcPr>
          <w:p w14:paraId="28D19B69"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AR"/>
              </w:rPr>
            </w:pPr>
            <w:r w:rsidRPr="004B4A2A">
              <w:rPr>
                <w:rFonts w:ascii="Arial" w:eastAsia="Times New Roman" w:hAnsi="Arial" w:cs="Arial"/>
                <w:sz w:val="24"/>
                <w:szCs w:val="24"/>
                <w:lang w:val="es-AR" w:eastAsia="es-AR"/>
              </w:rPr>
              <w:t>Módulos fiscales sesenta y tres</w:t>
            </w:r>
          </w:p>
        </w:tc>
      </w:tr>
      <w:tr w:rsidR="004B4A2A" w:rsidRPr="004B4A2A" w14:paraId="2AE13656" w14:textId="77777777" w:rsidTr="00F87FFE">
        <w:trPr>
          <w:trHeight w:val="586"/>
        </w:trPr>
        <w:tc>
          <w:tcPr>
            <w:tcW w:w="3134" w:type="dxa"/>
            <w:vAlign w:val="center"/>
            <w:hideMark/>
          </w:tcPr>
          <w:p w14:paraId="2264185A"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AR"/>
              </w:rPr>
              <w:t>a.2. Vehículos destinados al transporte escolar</w:t>
            </w:r>
          </w:p>
        </w:tc>
        <w:tc>
          <w:tcPr>
            <w:tcW w:w="1326" w:type="dxa"/>
            <w:vAlign w:val="bottom"/>
            <w:hideMark/>
          </w:tcPr>
          <w:p w14:paraId="7506FD86" w14:textId="77777777" w:rsidR="004B4A2A" w:rsidRPr="004B4A2A" w:rsidRDefault="004B4A2A" w:rsidP="004B4A2A">
            <w:pPr>
              <w:suppressAutoHyphens w:val="0"/>
              <w:spacing w:after="0" w:line="240" w:lineRule="auto"/>
              <w:jc w:val="center"/>
              <w:rPr>
                <w:rFonts w:ascii="Arial" w:hAnsi="Arial" w:cs="Arial"/>
                <w:sz w:val="24"/>
                <w:szCs w:val="24"/>
                <w:lang w:val="es-AR"/>
              </w:rPr>
            </w:pPr>
            <w:r w:rsidRPr="004B4A2A">
              <w:rPr>
                <w:rFonts w:ascii="Arial" w:eastAsia="Times New Roman" w:hAnsi="Arial" w:cs="Arial"/>
                <w:b/>
                <w:bCs/>
                <w:sz w:val="24"/>
                <w:szCs w:val="24"/>
                <w:lang w:val="es-AR" w:eastAsia="es-AR"/>
              </w:rPr>
              <w:t>MF 50</w:t>
            </w:r>
          </w:p>
        </w:tc>
        <w:tc>
          <w:tcPr>
            <w:tcW w:w="5076" w:type="dxa"/>
            <w:vAlign w:val="bottom"/>
            <w:hideMark/>
          </w:tcPr>
          <w:p w14:paraId="2838ECCD"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AR"/>
              </w:rPr>
            </w:pPr>
            <w:r w:rsidRPr="004B4A2A">
              <w:rPr>
                <w:rFonts w:ascii="Arial" w:eastAsia="Times New Roman" w:hAnsi="Arial" w:cs="Arial"/>
                <w:sz w:val="24"/>
                <w:szCs w:val="24"/>
                <w:lang w:val="es-AR" w:eastAsia="es-AR"/>
              </w:rPr>
              <w:t>Módulos fiscales cincuenta</w:t>
            </w:r>
          </w:p>
        </w:tc>
      </w:tr>
      <w:tr w:rsidR="004B4A2A" w:rsidRPr="004B4A2A" w14:paraId="71BA37EE" w14:textId="77777777" w:rsidTr="00F87FFE">
        <w:trPr>
          <w:trHeight w:val="586"/>
        </w:trPr>
        <w:tc>
          <w:tcPr>
            <w:tcW w:w="3134" w:type="dxa"/>
            <w:vAlign w:val="center"/>
            <w:hideMark/>
          </w:tcPr>
          <w:p w14:paraId="1CEE4E1F"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AR"/>
              </w:rPr>
              <w:t>a.3. Taxis, remises y automóviles particulares</w:t>
            </w:r>
          </w:p>
        </w:tc>
        <w:tc>
          <w:tcPr>
            <w:tcW w:w="1326" w:type="dxa"/>
            <w:vAlign w:val="bottom"/>
            <w:hideMark/>
          </w:tcPr>
          <w:p w14:paraId="7D37BCAC" w14:textId="77777777" w:rsidR="004B4A2A" w:rsidRPr="004B4A2A" w:rsidRDefault="004B4A2A" w:rsidP="004B4A2A">
            <w:pPr>
              <w:suppressAutoHyphens w:val="0"/>
              <w:spacing w:after="0" w:line="240" w:lineRule="auto"/>
              <w:jc w:val="center"/>
              <w:rPr>
                <w:rFonts w:ascii="Arial" w:hAnsi="Arial" w:cs="Arial"/>
                <w:sz w:val="24"/>
                <w:szCs w:val="24"/>
                <w:lang w:val="es-AR"/>
              </w:rPr>
            </w:pPr>
            <w:r w:rsidRPr="004B4A2A">
              <w:rPr>
                <w:rFonts w:ascii="Arial" w:eastAsia="Times New Roman" w:hAnsi="Arial" w:cs="Arial"/>
                <w:b/>
                <w:bCs/>
                <w:sz w:val="24"/>
                <w:szCs w:val="24"/>
                <w:lang w:val="es-AR" w:eastAsia="es-AR"/>
              </w:rPr>
              <w:t>MF 42</w:t>
            </w:r>
          </w:p>
        </w:tc>
        <w:tc>
          <w:tcPr>
            <w:tcW w:w="5076" w:type="dxa"/>
            <w:vAlign w:val="bottom"/>
            <w:hideMark/>
          </w:tcPr>
          <w:p w14:paraId="5E4E0247"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AR"/>
              </w:rPr>
            </w:pPr>
            <w:r w:rsidRPr="004B4A2A">
              <w:rPr>
                <w:rFonts w:ascii="Arial" w:eastAsia="Times New Roman" w:hAnsi="Arial" w:cs="Arial"/>
                <w:sz w:val="24"/>
                <w:szCs w:val="24"/>
                <w:lang w:val="es-AR" w:eastAsia="es-AR"/>
              </w:rPr>
              <w:t>Módulos fiscales cuarenta y dos</w:t>
            </w:r>
          </w:p>
        </w:tc>
      </w:tr>
    </w:tbl>
    <w:p w14:paraId="10009302" w14:textId="77777777" w:rsidR="004B4A2A" w:rsidRPr="004B4A2A" w:rsidRDefault="004B4A2A" w:rsidP="004B4A2A">
      <w:pPr>
        <w:tabs>
          <w:tab w:val="left" w:pos="851"/>
          <w:tab w:val="left" w:pos="1418"/>
          <w:tab w:val="left" w:pos="1701"/>
          <w:tab w:val="left" w:pos="1843"/>
          <w:tab w:val="left" w:pos="1985"/>
          <w:tab w:val="left" w:pos="2127"/>
          <w:tab w:val="left" w:pos="2410"/>
          <w:tab w:val="left" w:pos="7797"/>
        </w:tabs>
        <w:suppressAutoHyphens w:val="0"/>
        <w:spacing w:after="0" w:line="240" w:lineRule="auto"/>
        <w:jc w:val="both"/>
        <w:rPr>
          <w:rFonts w:ascii="Arial" w:eastAsia="Times New Roman" w:hAnsi="Arial" w:cs="Arial"/>
          <w:sz w:val="24"/>
          <w:szCs w:val="24"/>
          <w:lang w:eastAsia="es-ES"/>
        </w:rPr>
      </w:pPr>
    </w:p>
    <w:p w14:paraId="01147CC9" w14:textId="77777777" w:rsidR="004B4A2A" w:rsidRPr="004B4A2A" w:rsidRDefault="004B4A2A" w:rsidP="004B4A2A">
      <w:pPr>
        <w:tabs>
          <w:tab w:val="left" w:pos="851"/>
          <w:tab w:val="left" w:pos="1418"/>
          <w:tab w:val="left" w:pos="1701"/>
          <w:tab w:val="left" w:pos="1843"/>
          <w:tab w:val="left" w:pos="1985"/>
          <w:tab w:val="left" w:pos="2127"/>
          <w:tab w:val="left" w:pos="2410"/>
          <w:tab w:val="left" w:pos="7797"/>
        </w:tabs>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lang w:eastAsia="es-ES"/>
        </w:rPr>
        <w:t xml:space="preserve">b- </w:t>
      </w:r>
      <w:r w:rsidRPr="004B4A2A">
        <w:rPr>
          <w:rFonts w:ascii="Arial" w:eastAsia="Times New Roman" w:hAnsi="Arial" w:cs="Arial"/>
          <w:bCs/>
          <w:sz w:val="24"/>
          <w:szCs w:val="24"/>
          <w:lang w:eastAsia="es-ES"/>
        </w:rPr>
        <w:t xml:space="preserve">Por la inspección y habilitación de </w:t>
      </w:r>
      <w:proofErr w:type="spellStart"/>
      <w:r w:rsidRPr="004B4A2A">
        <w:rPr>
          <w:rFonts w:ascii="Arial" w:eastAsia="Times New Roman" w:hAnsi="Arial" w:cs="Arial"/>
          <w:bCs/>
          <w:sz w:val="24"/>
          <w:szCs w:val="24"/>
          <w:lang w:eastAsia="es-ES"/>
        </w:rPr>
        <w:t>vehí</w:t>
      </w:r>
      <w:proofErr w:type="spellEnd"/>
      <w:r w:rsidRPr="004B4A2A">
        <w:rPr>
          <w:rFonts w:ascii="Arial" w:hAnsi="Arial" w:cs="Arial"/>
          <w:bCs/>
          <w:sz w:val="24"/>
          <w:szCs w:val="24"/>
          <w:lang w:val="es-AR"/>
        </w:rPr>
        <w:t>culos</w:t>
      </w:r>
      <w:r w:rsidRPr="004B4A2A">
        <w:rPr>
          <w:rFonts w:ascii="Arial" w:hAnsi="Arial" w:cs="Arial"/>
          <w:sz w:val="24"/>
          <w:szCs w:val="24"/>
          <w:lang w:val="es-AR"/>
        </w:rPr>
        <w:t xml:space="preserve"> de transporte de productos alimenticios y de be</w:t>
      </w:r>
      <w:r w:rsidRPr="004B4A2A">
        <w:rPr>
          <w:rFonts w:ascii="Arial" w:hAnsi="Arial" w:cs="Arial"/>
          <w:sz w:val="24"/>
          <w:szCs w:val="24"/>
          <w:lang w:val="es-AR"/>
        </w:rPr>
        <w:softHyphen/>
        <w:t>bidas, se abonará una tasa anual, según la siguiente escala de categorías:</w:t>
      </w:r>
    </w:p>
    <w:p w14:paraId="0A03E252" w14:textId="77777777" w:rsidR="004B4A2A" w:rsidRPr="004B4A2A" w:rsidRDefault="004B4A2A" w:rsidP="004B4A2A">
      <w:pPr>
        <w:tabs>
          <w:tab w:val="left" w:pos="851"/>
          <w:tab w:val="left" w:pos="1418"/>
          <w:tab w:val="left" w:pos="1701"/>
          <w:tab w:val="left" w:pos="1843"/>
          <w:tab w:val="left" w:pos="1985"/>
          <w:tab w:val="left" w:pos="2127"/>
          <w:tab w:val="left" w:pos="2410"/>
          <w:tab w:val="left" w:pos="7797"/>
        </w:tabs>
        <w:suppressAutoHyphens w:val="0"/>
        <w:spacing w:after="0" w:line="240" w:lineRule="auto"/>
        <w:jc w:val="both"/>
        <w:rPr>
          <w:rFonts w:ascii="Arial" w:hAnsi="Arial" w:cs="Arial"/>
          <w:sz w:val="24"/>
          <w:szCs w:val="24"/>
          <w:lang w:val="es-AR"/>
        </w:rPr>
      </w:pPr>
    </w:p>
    <w:tbl>
      <w:tblPr>
        <w:tblW w:w="9799" w:type="dxa"/>
        <w:tblInd w:w="-294" w:type="dxa"/>
        <w:tblLayout w:type="fixed"/>
        <w:tblCellMar>
          <w:left w:w="70" w:type="dxa"/>
          <w:right w:w="70" w:type="dxa"/>
        </w:tblCellMar>
        <w:tblLook w:val="04A0" w:firstRow="1" w:lastRow="0" w:firstColumn="1" w:lastColumn="0" w:noHBand="0" w:noVBand="1"/>
      </w:tblPr>
      <w:tblGrid>
        <w:gridCol w:w="3785"/>
        <w:gridCol w:w="1459"/>
        <w:gridCol w:w="4555"/>
      </w:tblGrid>
      <w:tr w:rsidR="004B4A2A" w:rsidRPr="004B4A2A" w14:paraId="44A4037C" w14:textId="77777777" w:rsidTr="00F87FFE">
        <w:trPr>
          <w:trHeight w:val="634"/>
        </w:trPr>
        <w:tc>
          <w:tcPr>
            <w:tcW w:w="3785" w:type="dxa"/>
            <w:tcBorders>
              <w:top w:val="single" w:sz="4" w:space="0" w:color="000000"/>
              <w:left w:val="single" w:sz="8" w:space="0" w:color="000000"/>
              <w:bottom w:val="single" w:sz="4" w:space="0" w:color="000000"/>
              <w:right w:val="nil"/>
            </w:tcBorders>
            <w:vAlign w:val="center"/>
            <w:hideMark/>
          </w:tcPr>
          <w:p w14:paraId="520E1937"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AR"/>
              </w:rPr>
              <w:t>b.1. Vehículos pesados de tres o más ejes</w:t>
            </w:r>
          </w:p>
        </w:tc>
        <w:tc>
          <w:tcPr>
            <w:tcW w:w="1459" w:type="dxa"/>
            <w:tcBorders>
              <w:top w:val="single" w:sz="4" w:space="0" w:color="000000"/>
              <w:left w:val="single" w:sz="4" w:space="0" w:color="000000"/>
              <w:bottom w:val="single" w:sz="4" w:space="0" w:color="000000"/>
              <w:right w:val="nil"/>
            </w:tcBorders>
            <w:vAlign w:val="bottom"/>
            <w:hideMark/>
          </w:tcPr>
          <w:p w14:paraId="01EA2585" w14:textId="77777777" w:rsidR="004B4A2A" w:rsidRPr="004B4A2A" w:rsidRDefault="004B4A2A" w:rsidP="004B4A2A">
            <w:pPr>
              <w:suppressAutoHyphens w:val="0"/>
              <w:spacing w:after="0" w:line="240" w:lineRule="auto"/>
              <w:jc w:val="center"/>
              <w:rPr>
                <w:rFonts w:ascii="Arial" w:hAnsi="Arial" w:cs="Arial"/>
                <w:sz w:val="24"/>
                <w:szCs w:val="24"/>
                <w:lang w:val="es-AR"/>
              </w:rPr>
            </w:pPr>
            <w:r w:rsidRPr="004B4A2A">
              <w:rPr>
                <w:rFonts w:ascii="Arial" w:eastAsia="Times New Roman" w:hAnsi="Arial" w:cs="Arial"/>
                <w:b/>
                <w:bCs/>
                <w:sz w:val="24"/>
                <w:szCs w:val="24"/>
                <w:lang w:val="es-AR" w:eastAsia="es-AR"/>
              </w:rPr>
              <w:t>MF 63</w:t>
            </w:r>
          </w:p>
        </w:tc>
        <w:tc>
          <w:tcPr>
            <w:tcW w:w="4555" w:type="dxa"/>
            <w:tcBorders>
              <w:top w:val="single" w:sz="4" w:space="0" w:color="000000"/>
              <w:left w:val="single" w:sz="4" w:space="0" w:color="000000"/>
              <w:bottom w:val="single" w:sz="4" w:space="0" w:color="000000"/>
              <w:right w:val="single" w:sz="8" w:space="0" w:color="000000"/>
            </w:tcBorders>
            <w:vAlign w:val="bottom"/>
            <w:hideMark/>
          </w:tcPr>
          <w:p w14:paraId="0EAE0289"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AR"/>
              </w:rPr>
            </w:pPr>
            <w:r w:rsidRPr="004B4A2A">
              <w:rPr>
                <w:rFonts w:ascii="Arial" w:eastAsia="Times New Roman" w:hAnsi="Arial" w:cs="Arial"/>
                <w:sz w:val="24"/>
                <w:szCs w:val="24"/>
                <w:lang w:val="es-AR" w:eastAsia="es-AR"/>
              </w:rPr>
              <w:t>Módulos fiscales sesenta y tres</w:t>
            </w:r>
          </w:p>
        </w:tc>
      </w:tr>
      <w:tr w:rsidR="004B4A2A" w:rsidRPr="004B4A2A" w14:paraId="311FE67E" w14:textId="77777777" w:rsidTr="00F87FFE">
        <w:trPr>
          <w:trHeight w:val="634"/>
        </w:trPr>
        <w:tc>
          <w:tcPr>
            <w:tcW w:w="3785" w:type="dxa"/>
            <w:tcBorders>
              <w:top w:val="nil"/>
              <w:left w:val="single" w:sz="8" w:space="0" w:color="000000"/>
              <w:bottom w:val="single" w:sz="4" w:space="0" w:color="000000"/>
              <w:right w:val="nil"/>
            </w:tcBorders>
            <w:vAlign w:val="center"/>
            <w:hideMark/>
          </w:tcPr>
          <w:p w14:paraId="632681FD"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bCs/>
                <w:sz w:val="24"/>
                <w:szCs w:val="24"/>
                <w:lang w:val="es-AR" w:eastAsia="es-AR"/>
              </w:rPr>
              <w:t>b.2. Vehículos pesados de dos ejes</w:t>
            </w:r>
          </w:p>
        </w:tc>
        <w:tc>
          <w:tcPr>
            <w:tcW w:w="1459" w:type="dxa"/>
            <w:tcBorders>
              <w:top w:val="nil"/>
              <w:left w:val="single" w:sz="4" w:space="0" w:color="000000"/>
              <w:bottom w:val="single" w:sz="4" w:space="0" w:color="000000"/>
              <w:right w:val="nil"/>
            </w:tcBorders>
            <w:vAlign w:val="bottom"/>
            <w:hideMark/>
          </w:tcPr>
          <w:p w14:paraId="5755ADDC" w14:textId="77777777" w:rsidR="004B4A2A" w:rsidRPr="004B4A2A" w:rsidRDefault="004B4A2A" w:rsidP="004B4A2A">
            <w:pPr>
              <w:suppressAutoHyphens w:val="0"/>
              <w:spacing w:after="0" w:line="240" w:lineRule="auto"/>
              <w:jc w:val="center"/>
              <w:rPr>
                <w:rFonts w:ascii="Arial" w:hAnsi="Arial" w:cs="Arial"/>
                <w:sz w:val="24"/>
                <w:szCs w:val="24"/>
                <w:lang w:val="es-AR"/>
              </w:rPr>
            </w:pPr>
            <w:r w:rsidRPr="004B4A2A">
              <w:rPr>
                <w:rFonts w:ascii="Arial" w:eastAsia="Times New Roman" w:hAnsi="Arial" w:cs="Arial"/>
                <w:b/>
                <w:bCs/>
                <w:sz w:val="24"/>
                <w:szCs w:val="24"/>
                <w:lang w:val="es-AR" w:eastAsia="es-AR"/>
              </w:rPr>
              <w:t>MF 50</w:t>
            </w:r>
          </w:p>
        </w:tc>
        <w:tc>
          <w:tcPr>
            <w:tcW w:w="4555" w:type="dxa"/>
            <w:tcBorders>
              <w:top w:val="nil"/>
              <w:left w:val="single" w:sz="4" w:space="0" w:color="000000"/>
              <w:bottom w:val="single" w:sz="4" w:space="0" w:color="000000"/>
              <w:right w:val="single" w:sz="8" w:space="0" w:color="000000"/>
            </w:tcBorders>
            <w:vAlign w:val="bottom"/>
            <w:hideMark/>
          </w:tcPr>
          <w:p w14:paraId="0CFBC0CB"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AR"/>
              </w:rPr>
            </w:pPr>
            <w:r w:rsidRPr="004B4A2A">
              <w:rPr>
                <w:rFonts w:ascii="Arial" w:eastAsia="Times New Roman" w:hAnsi="Arial" w:cs="Arial"/>
                <w:sz w:val="24"/>
                <w:szCs w:val="24"/>
                <w:lang w:val="es-AR" w:eastAsia="es-AR"/>
              </w:rPr>
              <w:t>Módulos fiscales cincuenta</w:t>
            </w:r>
          </w:p>
        </w:tc>
      </w:tr>
    </w:tbl>
    <w:p w14:paraId="2FDA32D6" w14:textId="77777777" w:rsidR="004B4A2A" w:rsidRPr="004B4A2A" w:rsidRDefault="004B4A2A" w:rsidP="004B4A2A">
      <w:pPr>
        <w:suppressAutoHyphens w:val="0"/>
        <w:spacing w:after="0" w:line="240" w:lineRule="auto"/>
        <w:jc w:val="both"/>
        <w:rPr>
          <w:rFonts w:ascii="Arial" w:eastAsia="Times New Roman" w:hAnsi="Arial" w:cs="Arial"/>
          <w:sz w:val="24"/>
          <w:szCs w:val="24"/>
          <w:lang w:eastAsia="es-ES"/>
        </w:rPr>
      </w:pPr>
    </w:p>
    <w:p w14:paraId="13464C10" w14:textId="77777777" w:rsidR="00C649C5" w:rsidRDefault="00C649C5" w:rsidP="004B4A2A">
      <w:pPr>
        <w:tabs>
          <w:tab w:val="left" w:pos="851"/>
          <w:tab w:val="left" w:pos="1418"/>
          <w:tab w:val="left" w:pos="1701"/>
          <w:tab w:val="left" w:pos="1843"/>
          <w:tab w:val="left" w:pos="1985"/>
          <w:tab w:val="left" w:pos="2127"/>
          <w:tab w:val="left" w:pos="2410"/>
          <w:tab w:val="left" w:pos="7797"/>
        </w:tabs>
        <w:suppressAutoHyphens w:val="0"/>
        <w:spacing w:after="0" w:line="240" w:lineRule="auto"/>
        <w:jc w:val="both"/>
        <w:rPr>
          <w:rFonts w:ascii="Arial" w:eastAsia="Times New Roman" w:hAnsi="Arial" w:cs="Arial"/>
          <w:sz w:val="24"/>
          <w:szCs w:val="24"/>
          <w:lang w:eastAsia="es-ES"/>
        </w:rPr>
      </w:pPr>
    </w:p>
    <w:p w14:paraId="6827BA1B" w14:textId="77777777" w:rsidR="00C649C5" w:rsidRDefault="00C649C5" w:rsidP="004B4A2A">
      <w:pPr>
        <w:tabs>
          <w:tab w:val="left" w:pos="851"/>
          <w:tab w:val="left" w:pos="1418"/>
          <w:tab w:val="left" w:pos="1701"/>
          <w:tab w:val="left" w:pos="1843"/>
          <w:tab w:val="left" w:pos="1985"/>
          <w:tab w:val="left" w:pos="2127"/>
          <w:tab w:val="left" w:pos="2410"/>
          <w:tab w:val="left" w:pos="7797"/>
        </w:tabs>
        <w:suppressAutoHyphens w:val="0"/>
        <w:spacing w:after="0" w:line="240" w:lineRule="auto"/>
        <w:jc w:val="both"/>
        <w:rPr>
          <w:rFonts w:ascii="Arial" w:eastAsia="Times New Roman" w:hAnsi="Arial" w:cs="Arial"/>
          <w:sz w:val="24"/>
          <w:szCs w:val="24"/>
          <w:lang w:eastAsia="es-ES"/>
        </w:rPr>
      </w:pPr>
    </w:p>
    <w:p w14:paraId="60DD0505" w14:textId="0AE0ABB3" w:rsidR="004B4A2A" w:rsidRPr="004B4A2A" w:rsidRDefault="004B4A2A" w:rsidP="004B4A2A">
      <w:pPr>
        <w:tabs>
          <w:tab w:val="left" w:pos="851"/>
          <w:tab w:val="left" w:pos="1418"/>
          <w:tab w:val="left" w:pos="1701"/>
          <w:tab w:val="left" w:pos="1843"/>
          <w:tab w:val="left" w:pos="1985"/>
          <w:tab w:val="left" w:pos="2127"/>
          <w:tab w:val="left" w:pos="2410"/>
          <w:tab w:val="left" w:pos="7797"/>
        </w:tabs>
        <w:suppressAutoHyphens w:val="0"/>
        <w:spacing w:after="0" w:line="240" w:lineRule="auto"/>
        <w:jc w:val="both"/>
        <w:rPr>
          <w:rFonts w:ascii="Arial" w:hAnsi="Arial" w:cs="Arial"/>
          <w:sz w:val="24"/>
          <w:szCs w:val="24"/>
          <w:lang w:val="es-AR"/>
        </w:rPr>
      </w:pPr>
      <w:r w:rsidRPr="004B4A2A">
        <w:rPr>
          <w:rFonts w:ascii="Arial" w:eastAsia="Times New Roman" w:hAnsi="Arial" w:cs="Arial"/>
          <w:sz w:val="24"/>
          <w:szCs w:val="24"/>
          <w:lang w:eastAsia="es-ES"/>
        </w:rPr>
        <w:t>El organismo de aplicación establecerá en que categoría se encuadra cada vehículo que se presente a inspección.</w:t>
      </w:r>
    </w:p>
    <w:p w14:paraId="1A168362" w14:textId="77777777" w:rsidR="004B4A2A" w:rsidRPr="004B4A2A" w:rsidRDefault="004B4A2A" w:rsidP="004B4A2A">
      <w:pPr>
        <w:tabs>
          <w:tab w:val="left" w:pos="0"/>
        </w:tabs>
        <w:suppressAutoHyphens w:val="0"/>
        <w:spacing w:after="0" w:line="240" w:lineRule="auto"/>
        <w:jc w:val="both"/>
        <w:rPr>
          <w:rFonts w:ascii="Arial" w:hAnsi="Arial" w:cs="Arial"/>
          <w:sz w:val="24"/>
          <w:szCs w:val="24"/>
          <w:lang w:val="es-AR"/>
        </w:rPr>
      </w:pPr>
    </w:p>
    <w:p w14:paraId="6CBB1606"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r w:rsidRPr="004B4A2A">
        <w:rPr>
          <w:rFonts w:ascii="Arial" w:eastAsia="Times New Roman" w:hAnsi="Arial" w:cs="Arial"/>
          <w:b/>
          <w:sz w:val="24"/>
          <w:szCs w:val="24"/>
          <w:u w:val="single"/>
          <w:lang w:val="es-AR" w:eastAsia="es-ES"/>
        </w:rPr>
        <w:t>CAPITULO XXIII</w:t>
      </w:r>
    </w:p>
    <w:p w14:paraId="6048D2B3"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EXCENCIONES</w:t>
      </w:r>
    </w:p>
    <w:p w14:paraId="64C7F3DE"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Artículo 68º)</w:t>
      </w:r>
    </w:p>
    <w:p w14:paraId="65E3797E"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bCs/>
          <w:sz w:val="24"/>
          <w:szCs w:val="24"/>
          <w:lang w:val="es-AR" w:eastAsia="es-ES"/>
        </w:rPr>
        <w:t>Quedan exentos del pago de la Tasa por Servicios Sanitarios establecida en el art. 286 del Código Fiscal, las viviendas de contribuyentes que sean jubilados y pensionados nacionales o provinciales, o sus cónyuges, siempre que reúnan las siguientes condiciones:</w:t>
      </w:r>
    </w:p>
    <w:p w14:paraId="62B8BB8D"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Cs/>
          <w:sz w:val="24"/>
          <w:szCs w:val="24"/>
          <w:lang w:val="es-AR" w:eastAsia="es-ES"/>
        </w:rPr>
        <w:t>1- Que la vivienda sea la única propiedad inmueble del beneficiario y su grupo familiar conviviente,</w:t>
      </w:r>
    </w:p>
    <w:p w14:paraId="63FFF5D3"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Cs/>
          <w:sz w:val="24"/>
          <w:szCs w:val="24"/>
          <w:lang w:val="es-AR" w:eastAsia="es-ES"/>
        </w:rPr>
        <w:t>2- Que la vivienda alcanzada sea habitada por el beneficiario;</w:t>
      </w:r>
    </w:p>
    <w:p w14:paraId="6D86852D"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Cs/>
          <w:sz w:val="24"/>
          <w:szCs w:val="24"/>
          <w:lang w:val="es-AR" w:eastAsia="es-ES"/>
        </w:rPr>
        <w:t>3- Que el único ingreso mensual del beneficiario y su grupo familiar conviviente no sea mayor a dos veces el haber mínimo jubilatorio nacional establecido por el organismo correspondiente.</w:t>
      </w:r>
    </w:p>
    <w:p w14:paraId="5CB01445"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Cs/>
          <w:sz w:val="24"/>
          <w:szCs w:val="24"/>
          <w:lang w:val="es-AR" w:eastAsia="es-ES"/>
        </w:rPr>
        <w:t xml:space="preserve">4- Acompañar la documentación respaldatoria pertinente que, a través de la oficina municipal de Rentas dependiente de </w:t>
      </w:r>
      <w:proofErr w:type="gramStart"/>
      <w:r w:rsidRPr="004B4A2A">
        <w:rPr>
          <w:rFonts w:ascii="Arial" w:eastAsia="Times New Roman" w:hAnsi="Arial" w:cs="Arial"/>
          <w:bCs/>
          <w:sz w:val="24"/>
          <w:szCs w:val="24"/>
          <w:lang w:val="es-AR" w:eastAsia="es-ES"/>
        </w:rPr>
        <w:t>la  Secretaria</w:t>
      </w:r>
      <w:proofErr w:type="gramEnd"/>
      <w:r w:rsidRPr="004B4A2A">
        <w:rPr>
          <w:rFonts w:ascii="Arial" w:eastAsia="Times New Roman" w:hAnsi="Arial" w:cs="Arial"/>
          <w:bCs/>
          <w:sz w:val="24"/>
          <w:szCs w:val="24"/>
          <w:lang w:val="es-AR" w:eastAsia="es-ES"/>
        </w:rPr>
        <w:t xml:space="preserve"> de Gobierno y Hacienda se exija.</w:t>
      </w:r>
    </w:p>
    <w:p w14:paraId="6A067DE5" w14:textId="77777777" w:rsidR="004B4A2A" w:rsidRPr="004B4A2A" w:rsidRDefault="004B4A2A" w:rsidP="004B4A2A">
      <w:pPr>
        <w:suppressAutoHyphens w:val="0"/>
        <w:spacing w:after="0" w:line="240" w:lineRule="auto"/>
        <w:jc w:val="both"/>
        <w:rPr>
          <w:rFonts w:ascii="Arial" w:eastAsia="Times New Roman" w:hAnsi="Arial" w:cs="Arial"/>
          <w:bCs/>
          <w:sz w:val="24"/>
          <w:szCs w:val="24"/>
          <w:lang w:val="es-AR" w:eastAsia="es-ES"/>
        </w:rPr>
      </w:pPr>
    </w:p>
    <w:p w14:paraId="1618AA70"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CAPITULO XXIV</w:t>
      </w:r>
    </w:p>
    <w:p w14:paraId="4B4F41E9"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DISPOSICIONES COMPLEMENTARIAS</w:t>
      </w:r>
    </w:p>
    <w:p w14:paraId="3AA05C77" w14:textId="77777777" w:rsidR="004B4A2A" w:rsidRPr="004B4A2A" w:rsidRDefault="004B4A2A" w:rsidP="004B4A2A">
      <w:pPr>
        <w:suppressAutoHyphens w:val="0"/>
        <w:spacing w:after="0" w:line="240" w:lineRule="auto"/>
        <w:jc w:val="both"/>
        <w:rPr>
          <w:rFonts w:ascii="Arial" w:eastAsia="Times New Roman" w:hAnsi="Arial" w:cs="Arial"/>
          <w:bCs/>
          <w:sz w:val="24"/>
          <w:szCs w:val="24"/>
          <w:lang w:val="es-AR" w:eastAsia="es-ES"/>
        </w:rPr>
      </w:pPr>
      <w:r w:rsidRPr="004B4A2A">
        <w:rPr>
          <w:rFonts w:ascii="Arial" w:eastAsia="Times New Roman" w:hAnsi="Arial" w:cs="Arial"/>
          <w:b/>
          <w:sz w:val="24"/>
          <w:szCs w:val="24"/>
          <w:u w:val="single"/>
          <w:lang w:val="es-AR" w:eastAsia="es-ES"/>
        </w:rPr>
        <w:t>ARTICULO 69º)</w:t>
      </w:r>
      <w:r w:rsidRPr="004B4A2A">
        <w:rPr>
          <w:rFonts w:ascii="Arial" w:eastAsia="Times New Roman" w:hAnsi="Arial" w:cs="Arial"/>
          <w:bCs/>
          <w:sz w:val="24"/>
          <w:szCs w:val="24"/>
          <w:lang w:val="es-AR" w:eastAsia="es-ES"/>
        </w:rPr>
        <w:t xml:space="preserve"> </w:t>
      </w:r>
    </w:p>
    <w:p w14:paraId="35080C62" w14:textId="77777777" w:rsidR="004B4A2A" w:rsidRPr="004B4A2A" w:rsidRDefault="004B4A2A" w:rsidP="004B4A2A">
      <w:pPr>
        <w:suppressAutoHyphens w:val="0"/>
        <w:spacing w:after="0" w:line="240" w:lineRule="auto"/>
        <w:jc w:val="both"/>
        <w:rPr>
          <w:rFonts w:ascii="Arial" w:eastAsia="Times New Roman" w:hAnsi="Arial" w:cs="Arial"/>
          <w:bCs/>
          <w:sz w:val="24"/>
          <w:szCs w:val="24"/>
          <w:lang w:val="es-AR" w:eastAsia="es-ES"/>
        </w:rPr>
      </w:pPr>
      <w:r w:rsidRPr="004B4A2A">
        <w:rPr>
          <w:rFonts w:ascii="Arial" w:eastAsia="Times New Roman" w:hAnsi="Arial" w:cs="Arial"/>
          <w:bCs/>
          <w:sz w:val="24"/>
          <w:szCs w:val="24"/>
          <w:lang w:val="es-AR" w:eastAsia="es-ES"/>
        </w:rPr>
        <w:tab/>
        <w:t>El procedimiento de baja de oficio, autorizado por al Art. 145° Bis del Código Fiscal vigente, no extingue las obligaciones fiscales adeudas por el contribuyente, correspondientes a los períodos devengados, anteriores a la mencionada baja.</w:t>
      </w:r>
    </w:p>
    <w:p w14:paraId="10CFEC90"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13B30571"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ARTICULO 70º)</w:t>
      </w:r>
    </w:p>
    <w:p w14:paraId="55E46B35"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sz w:val="24"/>
          <w:szCs w:val="24"/>
          <w:lang w:val="es-AR" w:eastAsia="es-ES"/>
        </w:rPr>
        <w:t>Los valores fijados en la presente Ordenanza Tributaria para distintas tasas, derechos, servicios y patentes se han establecido en cumplimiento de lo dispuesto en el artículo 1° del Código Fiscal.</w:t>
      </w:r>
    </w:p>
    <w:p w14:paraId="36F1C212"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73AF0301" w14:textId="77777777"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ARTICULO 71º)</w:t>
      </w:r>
    </w:p>
    <w:p w14:paraId="1C132EBB" w14:textId="77777777"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sz w:val="24"/>
          <w:szCs w:val="24"/>
          <w:lang w:val="es-AR" w:eastAsia="es-ES"/>
        </w:rPr>
        <w:t xml:space="preserve">Los valores de los tributos expresados en unidades denominadas “MODULOS FISCALES”, equivalen cada unidad a: </w:t>
      </w:r>
      <w:r w:rsidRPr="004B4A2A">
        <w:rPr>
          <w:rFonts w:ascii="Arial" w:eastAsia="Times New Roman" w:hAnsi="Arial" w:cs="Arial"/>
          <w:b/>
          <w:bCs/>
          <w:sz w:val="24"/>
          <w:szCs w:val="24"/>
          <w:lang w:val="es-AR" w:eastAsia="es-ES"/>
        </w:rPr>
        <w:t xml:space="preserve">$ 288,00 </w:t>
      </w:r>
      <w:r w:rsidRPr="004B4A2A">
        <w:rPr>
          <w:rFonts w:ascii="Arial" w:eastAsia="Times New Roman" w:hAnsi="Arial" w:cs="Arial"/>
          <w:sz w:val="24"/>
          <w:szCs w:val="24"/>
          <w:lang w:val="es-AR" w:eastAsia="es-ES"/>
        </w:rPr>
        <w:t>(pesos doscientos ochenta y ocho).</w:t>
      </w:r>
    </w:p>
    <w:p w14:paraId="26F48F08" w14:textId="77777777" w:rsidR="004B4A2A" w:rsidRPr="004B4A2A" w:rsidRDefault="004B4A2A" w:rsidP="004B4A2A">
      <w:pPr>
        <w:suppressAutoHyphens w:val="0"/>
        <w:spacing w:after="0" w:line="240" w:lineRule="auto"/>
        <w:jc w:val="both"/>
        <w:rPr>
          <w:rFonts w:ascii="Arial" w:eastAsia="Times New Roman" w:hAnsi="Arial" w:cs="Arial"/>
          <w:b/>
          <w:sz w:val="24"/>
          <w:szCs w:val="24"/>
          <w:u w:val="single"/>
          <w:lang w:val="es-AR" w:eastAsia="es-ES"/>
        </w:rPr>
      </w:pPr>
    </w:p>
    <w:p w14:paraId="0F1FEA3F" w14:textId="77777777" w:rsidR="004B4A2A" w:rsidRPr="004B4A2A" w:rsidRDefault="004B4A2A" w:rsidP="004B4A2A">
      <w:pPr>
        <w:suppressAutoHyphens w:val="0"/>
        <w:spacing w:after="0" w:line="240" w:lineRule="auto"/>
        <w:jc w:val="both"/>
        <w:rPr>
          <w:rFonts w:ascii="Arial" w:eastAsia="Times New Roman" w:hAnsi="Arial" w:cs="Arial"/>
          <w:b/>
          <w:sz w:val="24"/>
          <w:szCs w:val="24"/>
          <w:lang w:val="es-AR" w:eastAsia="es-ES"/>
        </w:rPr>
      </w:pPr>
      <w:r w:rsidRPr="004B4A2A">
        <w:rPr>
          <w:rFonts w:ascii="Arial" w:eastAsia="Times New Roman" w:hAnsi="Arial" w:cs="Arial"/>
          <w:b/>
          <w:sz w:val="24"/>
          <w:szCs w:val="24"/>
          <w:u w:val="single"/>
          <w:lang w:val="es-AR" w:eastAsia="es-ES"/>
        </w:rPr>
        <w:t>ARTICULO 72°)</w:t>
      </w:r>
    </w:p>
    <w:p w14:paraId="566A192D"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r w:rsidRPr="004B4A2A">
        <w:rPr>
          <w:rFonts w:ascii="Arial" w:eastAsia="Times New Roman" w:hAnsi="Arial" w:cs="Arial"/>
          <w:b/>
          <w:sz w:val="24"/>
          <w:szCs w:val="24"/>
          <w:lang w:val="es-AR" w:eastAsia="es-ES"/>
        </w:rPr>
        <w:tab/>
      </w:r>
      <w:r w:rsidRPr="004B4A2A">
        <w:rPr>
          <w:rFonts w:ascii="Arial" w:eastAsia="Times New Roman" w:hAnsi="Arial" w:cs="Arial"/>
          <w:sz w:val="24"/>
          <w:szCs w:val="24"/>
          <w:lang w:val="es-AR" w:eastAsia="es-ES"/>
        </w:rPr>
        <w:t>Facultase al Departamento Ejecutivo Municipal a fijar la tasa de interés por financiación en los diversos planes de pago que otorgue la municipalidad para la cancelación de las obligaciones tributarias y/o por contribuciones por mejoras adeudadas, dejando sin efecto la tasa fijada en el Art. 7º de la Ordenanza Nº 2395/17 modificada por la Ordenanza Nº 2411/17</w:t>
      </w:r>
    </w:p>
    <w:p w14:paraId="3F54A638"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2D798823" w14:textId="77777777" w:rsidR="004B4A2A" w:rsidRPr="004B4A2A" w:rsidRDefault="004B4A2A" w:rsidP="004B4A2A">
      <w:pPr>
        <w:suppressAutoHyphens w:val="0"/>
        <w:spacing w:after="0" w:line="240" w:lineRule="auto"/>
        <w:jc w:val="both"/>
        <w:rPr>
          <w:rFonts w:ascii="Arial" w:eastAsia="Times New Roman" w:hAnsi="Arial" w:cs="Arial"/>
          <w:b/>
          <w:bCs/>
          <w:sz w:val="24"/>
          <w:szCs w:val="24"/>
          <w:u w:val="single"/>
          <w:lang w:val="es-AR" w:eastAsia="es-ES"/>
        </w:rPr>
      </w:pPr>
      <w:r w:rsidRPr="004B4A2A">
        <w:rPr>
          <w:rFonts w:ascii="Arial" w:eastAsia="Times New Roman" w:hAnsi="Arial" w:cs="Arial"/>
          <w:b/>
          <w:bCs/>
          <w:sz w:val="24"/>
          <w:szCs w:val="24"/>
          <w:u w:val="single"/>
          <w:lang w:val="es-AR" w:eastAsia="es-ES"/>
        </w:rPr>
        <w:t>ARTICULO 72º bis)</w:t>
      </w:r>
    </w:p>
    <w:p w14:paraId="2A687FBB" w14:textId="3AAE07C3"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r w:rsidRPr="004B4A2A">
        <w:rPr>
          <w:rFonts w:ascii="Arial" w:eastAsia="Times New Roman" w:hAnsi="Arial" w:cs="Arial"/>
          <w:sz w:val="24"/>
          <w:szCs w:val="24"/>
          <w:lang w:val="es-AR" w:eastAsia="es-ES"/>
        </w:rPr>
        <w:tab/>
        <w:t xml:space="preserve">Facultase al Departamento Ejecutivo a incrementar las Tasa General Inmobiliaria y Tasa por Servicios Sanitarios en forma </w:t>
      </w:r>
      <w:r w:rsidR="00C649C5" w:rsidRPr="004B4A2A">
        <w:rPr>
          <w:rFonts w:ascii="Arial" w:eastAsia="Times New Roman" w:hAnsi="Arial" w:cs="Arial"/>
          <w:sz w:val="24"/>
          <w:szCs w:val="24"/>
          <w:lang w:val="es-AR" w:eastAsia="es-ES"/>
        </w:rPr>
        <w:t>bimestral de</w:t>
      </w:r>
      <w:r w:rsidRPr="004B4A2A">
        <w:rPr>
          <w:rFonts w:ascii="Arial" w:eastAsia="Times New Roman" w:hAnsi="Arial" w:cs="Arial"/>
          <w:sz w:val="24"/>
          <w:szCs w:val="24"/>
          <w:lang w:val="es-AR" w:eastAsia="es-ES"/>
        </w:rPr>
        <w:t xml:space="preserve"> acuerdo al índice inflacionario del I.N.D.E.C., este ajuste corresponderá a la suma de los índices mensuales.</w:t>
      </w:r>
    </w:p>
    <w:p w14:paraId="05F8FAAF" w14:textId="77777777" w:rsidR="004B4A2A" w:rsidRPr="004B4A2A" w:rsidRDefault="004B4A2A" w:rsidP="004B4A2A">
      <w:pPr>
        <w:suppressAutoHyphens w:val="0"/>
        <w:spacing w:after="0" w:line="240" w:lineRule="auto"/>
        <w:jc w:val="both"/>
        <w:rPr>
          <w:rFonts w:ascii="Arial" w:eastAsia="Times New Roman" w:hAnsi="Arial" w:cs="Arial"/>
          <w:b/>
          <w:sz w:val="24"/>
          <w:szCs w:val="24"/>
          <w:lang w:val="es-AR" w:eastAsia="es-ES"/>
        </w:rPr>
      </w:pPr>
    </w:p>
    <w:p w14:paraId="58087C17" w14:textId="77777777" w:rsidR="00C649C5" w:rsidRDefault="00C649C5" w:rsidP="004B4A2A">
      <w:pPr>
        <w:suppressAutoHyphens w:val="0"/>
        <w:spacing w:after="0" w:line="240" w:lineRule="auto"/>
        <w:jc w:val="both"/>
        <w:rPr>
          <w:rFonts w:ascii="Arial" w:eastAsia="Times New Roman" w:hAnsi="Arial" w:cs="Arial"/>
          <w:b/>
          <w:sz w:val="24"/>
          <w:szCs w:val="24"/>
          <w:u w:val="single"/>
          <w:lang w:val="es-AR" w:eastAsia="es-ES"/>
        </w:rPr>
      </w:pPr>
    </w:p>
    <w:p w14:paraId="43B0AE7D" w14:textId="77777777" w:rsidR="00C649C5" w:rsidRDefault="00C649C5" w:rsidP="004B4A2A">
      <w:pPr>
        <w:suppressAutoHyphens w:val="0"/>
        <w:spacing w:after="0" w:line="240" w:lineRule="auto"/>
        <w:jc w:val="both"/>
        <w:rPr>
          <w:rFonts w:ascii="Arial" w:eastAsia="Times New Roman" w:hAnsi="Arial" w:cs="Arial"/>
          <w:b/>
          <w:sz w:val="24"/>
          <w:szCs w:val="24"/>
          <w:u w:val="single"/>
          <w:lang w:val="es-AR" w:eastAsia="es-ES"/>
        </w:rPr>
      </w:pPr>
    </w:p>
    <w:p w14:paraId="0D7A6C53" w14:textId="77777777" w:rsidR="00C649C5" w:rsidRDefault="00C649C5" w:rsidP="004B4A2A">
      <w:pPr>
        <w:suppressAutoHyphens w:val="0"/>
        <w:spacing w:after="0" w:line="240" w:lineRule="auto"/>
        <w:jc w:val="both"/>
        <w:rPr>
          <w:rFonts w:ascii="Arial" w:eastAsia="Times New Roman" w:hAnsi="Arial" w:cs="Arial"/>
          <w:b/>
          <w:sz w:val="24"/>
          <w:szCs w:val="24"/>
          <w:u w:val="single"/>
          <w:lang w:val="es-AR" w:eastAsia="es-ES"/>
        </w:rPr>
      </w:pPr>
    </w:p>
    <w:p w14:paraId="37428CF5" w14:textId="77777777" w:rsidR="00C649C5" w:rsidRDefault="00C649C5" w:rsidP="004B4A2A">
      <w:pPr>
        <w:suppressAutoHyphens w:val="0"/>
        <w:spacing w:after="0" w:line="240" w:lineRule="auto"/>
        <w:jc w:val="both"/>
        <w:rPr>
          <w:rFonts w:ascii="Arial" w:eastAsia="Times New Roman" w:hAnsi="Arial" w:cs="Arial"/>
          <w:b/>
          <w:sz w:val="24"/>
          <w:szCs w:val="24"/>
          <w:u w:val="single"/>
          <w:lang w:val="es-AR" w:eastAsia="es-ES"/>
        </w:rPr>
      </w:pPr>
    </w:p>
    <w:p w14:paraId="3BB5C592" w14:textId="2C9A51D8" w:rsidR="004B4A2A" w:rsidRPr="004B4A2A" w:rsidRDefault="004B4A2A" w:rsidP="004B4A2A">
      <w:pPr>
        <w:suppressAutoHyphens w:val="0"/>
        <w:spacing w:after="0" w:line="240" w:lineRule="auto"/>
        <w:jc w:val="both"/>
        <w:rPr>
          <w:rFonts w:ascii="Arial" w:hAnsi="Arial" w:cs="Arial"/>
          <w:sz w:val="24"/>
          <w:szCs w:val="24"/>
          <w:lang w:val="es-AR"/>
        </w:rPr>
      </w:pPr>
      <w:r w:rsidRPr="004B4A2A">
        <w:rPr>
          <w:rFonts w:ascii="Arial" w:eastAsia="Times New Roman" w:hAnsi="Arial" w:cs="Arial"/>
          <w:b/>
          <w:sz w:val="24"/>
          <w:szCs w:val="24"/>
          <w:u w:val="single"/>
          <w:lang w:val="es-AR" w:eastAsia="es-ES"/>
        </w:rPr>
        <w:t>ARTICULO 73°)</w:t>
      </w:r>
    </w:p>
    <w:p w14:paraId="47693C25" w14:textId="33A5B562" w:rsidR="004B4A2A" w:rsidRPr="004B4A2A" w:rsidRDefault="004B4A2A" w:rsidP="004B4A2A">
      <w:pPr>
        <w:suppressAutoHyphens w:val="0"/>
        <w:spacing w:after="0" w:line="240" w:lineRule="auto"/>
        <w:ind w:firstLine="708"/>
        <w:jc w:val="both"/>
        <w:rPr>
          <w:rFonts w:ascii="Arial" w:hAnsi="Arial" w:cs="Arial"/>
          <w:sz w:val="24"/>
          <w:szCs w:val="24"/>
          <w:lang w:val="es-AR"/>
        </w:rPr>
      </w:pPr>
      <w:r w:rsidRPr="004B4A2A">
        <w:rPr>
          <w:rFonts w:ascii="Arial" w:eastAsia="Times New Roman" w:hAnsi="Arial" w:cs="Arial"/>
          <w:sz w:val="24"/>
          <w:szCs w:val="24"/>
          <w:lang w:val="es-AR" w:eastAsia="es-ES"/>
        </w:rPr>
        <w:t>La presente ordenanza comenzará a regir a partir del primer día hábil del mes de enero de 2025, quedando sin efecto toda normativa que se oponga a la misma.</w:t>
      </w:r>
    </w:p>
    <w:p w14:paraId="2B352392" w14:textId="77777777" w:rsidR="004B4A2A" w:rsidRPr="004B4A2A" w:rsidRDefault="004B4A2A" w:rsidP="004B4A2A">
      <w:pPr>
        <w:suppressAutoHyphens w:val="0"/>
        <w:spacing w:after="0" w:line="240" w:lineRule="auto"/>
        <w:jc w:val="both"/>
        <w:rPr>
          <w:rFonts w:ascii="Arial" w:eastAsia="Times New Roman" w:hAnsi="Arial" w:cs="Arial"/>
          <w:sz w:val="24"/>
          <w:szCs w:val="24"/>
          <w:lang w:val="es-AR" w:eastAsia="es-ES"/>
        </w:rPr>
      </w:pPr>
    </w:p>
    <w:p w14:paraId="30A2607F" w14:textId="77777777" w:rsidR="004B4A2A" w:rsidRPr="004B4A2A" w:rsidRDefault="004B4A2A" w:rsidP="004B4A2A">
      <w:pPr>
        <w:suppressAutoHyphens w:val="0"/>
        <w:spacing w:after="0" w:line="240" w:lineRule="auto"/>
        <w:jc w:val="both"/>
        <w:rPr>
          <w:rFonts w:ascii="Arial" w:eastAsia="Times New Roman" w:hAnsi="Arial" w:cs="Arial"/>
          <w:bCs/>
          <w:sz w:val="24"/>
          <w:szCs w:val="24"/>
          <w:lang w:val="es-AR" w:eastAsia="es-ES"/>
        </w:rPr>
      </w:pPr>
      <w:r w:rsidRPr="004B4A2A">
        <w:rPr>
          <w:rFonts w:ascii="Arial" w:eastAsia="Times New Roman" w:hAnsi="Arial" w:cs="Arial"/>
          <w:b/>
          <w:sz w:val="24"/>
          <w:szCs w:val="24"/>
          <w:u w:val="single"/>
          <w:lang w:val="es-AR" w:eastAsia="es-ES"/>
        </w:rPr>
        <w:t>ARTICULO 74º)</w:t>
      </w:r>
    </w:p>
    <w:p w14:paraId="3F17110A" w14:textId="359F1998" w:rsidR="009F21A2" w:rsidRDefault="00C649C5" w:rsidP="004741D6">
      <w:pPr>
        <w:spacing w:after="0" w:line="240" w:lineRule="auto"/>
        <w:ind w:right="-852"/>
        <w:jc w:val="both"/>
        <w:rPr>
          <w:rFonts w:ascii="Arial" w:eastAsia="Times New Roman" w:hAnsi="Arial" w:cs="Arial"/>
          <w:bCs/>
          <w:sz w:val="24"/>
          <w:szCs w:val="24"/>
          <w:lang w:val="es-AR" w:eastAsia="es-ES"/>
        </w:rPr>
      </w:pPr>
      <w:r>
        <w:rPr>
          <w:rFonts w:ascii="Arial" w:eastAsia="Times New Roman" w:hAnsi="Arial" w:cs="Arial"/>
          <w:bCs/>
          <w:sz w:val="24"/>
          <w:szCs w:val="24"/>
          <w:lang w:val="es-AR" w:eastAsia="es-ES"/>
        </w:rPr>
        <w:tab/>
        <w:t>Regístrese, comuníquese y archívese.</w:t>
      </w:r>
    </w:p>
    <w:p w14:paraId="7A10D8A2" w14:textId="77777777" w:rsidR="00C649C5" w:rsidRDefault="00C649C5" w:rsidP="004741D6">
      <w:pPr>
        <w:spacing w:after="0" w:line="240" w:lineRule="auto"/>
        <w:ind w:right="-852"/>
        <w:jc w:val="both"/>
        <w:rPr>
          <w:rFonts w:ascii="Arial" w:eastAsia="Times New Roman" w:hAnsi="Arial" w:cs="Arial"/>
          <w:bCs/>
          <w:sz w:val="24"/>
          <w:szCs w:val="24"/>
          <w:lang w:val="es-AR" w:eastAsia="es-ES"/>
        </w:rPr>
      </w:pPr>
    </w:p>
    <w:p w14:paraId="6C9667B2" w14:textId="2F2AF0F4" w:rsidR="00C649C5" w:rsidRPr="00C649C5" w:rsidRDefault="00C649C5" w:rsidP="004741D6">
      <w:pPr>
        <w:spacing w:after="0" w:line="240" w:lineRule="auto"/>
        <w:ind w:right="-852"/>
        <w:jc w:val="both"/>
        <w:rPr>
          <w:rFonts w:ascii="Arial" w:eastAsia="Arial" w:hAnsi="Arial" w:cs="Arial"/>
          <w:b/>
          <w:color w:val="111111"/>
          <w:sz w:val="24"/>
          <w:szCs w:val="24"/>
          <w:shd w:val="clear" w:color="auto" w:fill="F9F9F9"/>
          <w:lang w:val="es-AR" w:eastAsia="es-ES_tradnl"/>
        </w:rPr>
      </w:pPr>
      <w:r>
        <w:rPr>
          <w:rFonts w:ascii="Arial" w:eastAsia="Times New Roman" w:hAnsi="Arial" w:cs="Arial"/>
          <w:bCs/>
          <w:sz w:val="24"/>
          <w:szCs w:val="24"/>
          <w:lang w:val="es-AR" w:eastAsia="es-ES"/>
        </w:rPr>
        <w:t xml:space="preserve">   </w:t>
      </w:r>
      <w:r>
        <w:rPr>
          <w:rFonts w:ascii="Arial" w:eastAsia="Times New Roman" w:hAnsi="Arial" w:cs="Arial"/>
          <w:b/>
          <w:sz w:val="24"/>
          <w:szCs w:val="24"/>
          <w:lang w:val="es-AR" w:eastAsia="es-ES"/>
        </w:rPr>
        <w:t xml:space="preserve">Gral. Ramírez, Sala de Sesiones del H.C.D., </w:t>
      </w:r>
      <w:r w:rsidR="00114923">
        <w:rPr>
          <w:rFonts w:ascii="Arial" w:eastAsia="Times New Roman" w:hAnsi="Arial" w:cs="Arial"/>
          <w:b/>
          <w:sz w:val="24"/>
          <w:szCs w:val="24"/>
          <w:lang w:val="es-AR" w:eastAsia="es-ES"/>
        </w:rPr>
        <w:t>04</w:t>
      </w:r>
      <w:r>
        <w:rPr>
          <w:rFonts w:ascii="Arial" w:eastAsia="Times New Roman" w:hAnsi="Arial" w:cs="Arial"/>
          <w:b/>
          <w:sz w:val="24"/>
          <w:szCs w:val="24"/>
          <w:lang w:val="es-AR" w:eastAsia="es-ES"/>
        </w:rPr>
        <w:t xml:space="preserve"> de </w:t>
      </w:r>
      <w:r w:rsidR="00114923">
        <w:rPr>
          <w:rFonts w:ascii="Arial" w:eastAsia="Times New Roman" w:hAnsi="Arial" w:cs="Arial"/>
          <w:b/>
          <w:sz w:val="24"/>
          <w:szCs w:val="24"/>
          <w:lang w:val="es-AR" w:eastAsia="es-ES"/>
        </w:rPr>
        <w:t>dic</w:t>
      </w:r>
      <w:r>
        <w:rPr>
          <w:rFonts w:ascii="Arial" w:eastAsia="Times New Roman" w:hAnsi="Arial" w:cs="Arial"/>
          <w:b/>
          <w:sz w:val="24"/>
          <w:szCs w:val="24"/>
          <w:lang w:val="es-AR" w:eastAsia="es-ES"/>
        </w:rPr>
        <w:t>iembre de 2024.</w:t>
      </w:r>
    </w:p>
    <w:p w14:paraId="6B70BC5F" w14:textId="5EF7730F" w:rsidR="001C24F9" w:rsidRPr="001C24F9" w:rsidRDefault="001C24F9" w:rsidP="001C24F9">
      <w:pPr>
        <w:rPr>
          <w:rFonts w:ascii="Arial" w:eastAsia="Arial" w:hAnsi="Arial" w:cs="Arial"/>
          <w:sz w:val="24"/>
          <w:szCs w:val="24"/>
          <w:lang w:val="es-AR" w:eastAsia="es-ES_tradnl"/>
        </w:rPr>
      </w:pPr>
    </w:p>
    <w:p w14:paraId="5605EBAD" w14:textId="3C2F34E6" w:rsidR="001C24F9" w:rsidRPr="001C24F9" w:rsidRDefault="001C24F9" w:rsidP="001C24F9">
      <w:pPr>
        <w:rPr>
          <w:rFonts w:ascii="Arial" w:eastAsia="Arial" w:hAnsi="Arial" w:cs="Arial"/>
          <w:sz w:val="24"/>
          <w:szCs w:val="24"/>
          <w:lang w:val="es-AR" w:eastAsia="es-ES_tradnl"/>
        </w:rPr>
      </w:pPr>
    </w:p>
    <w:p w14:paraId="7A0D285A" w14:textId="65D20BDD" w:rsidR="001C24F9" w:rsidRPr="001C24F9" w:rsidRDefault="001C24F9" w:rsidP="001C24F9">
      <w:pPr>
        <w:rPr>
          <w:rFonts w:ascii="Arial" w:eastAsia="Arial" w:hAnsi="Arial" w:cs="Arial"/>
          <w:sz w:val="24"/>
          <w:szCs w:val="24"/>
          <w:lang w:val="es-AR" w:eastAsia="es-ES_tradnl"/>
        </w:rPr>
      </w:pPr>
    </w:p>
    <w:p w14:paraId="461E1133" w14:textId="3FDD87F1" w:rsidR="001C24F9" w:rsidRPr="001C24F9" w:rsidRDefault="001C24F9" w:rsidP="001C24F9">
      <w:pPr>
        <w:rPr>
          <w:rFonts w:ascii="Arial" w:eastAsia="Arial" w:hAnsi="Arial" w:cs="Arial"/>
          <w:sz w:val="24"/>
          <w:szCs w:val="24"/>
          <w:lang w:val="es-AR" w:eastAsia="es-ES_tradnl"/>
        </w:rPr>
      </w:pPr>
    </w:p>
    <w:p w14:paraId="6B6626F3" w14:textId="48F115CA" w:rsidR="001C24F9" w:rsidRDefault="001C24F9" w:rsidP="001C24F9">
      <w:pPr>
        <w:rPr>
          <w:rFonts w:ascii="Arial" w:eastAsia="Arial" w:hAnsi="Arial" w:cs="Arial"/>
          <w:color w:val="111111"/>
          <w:sz w:val="24"/>
          <w:szCs w:val="24"/>
          <w:shd w:val="clear" w:color="auto" w:fill="F9F9F9"/>
          <w:lang w:val="es-AR" w:eastAsia="es-ES_tradnl"/>
        </w:rPr>
      </w:pPr>
    </w:p>
    <w:p w14:paraId="63DDB43B" w14:textId="5392EE09" w:rsidR="001C24F9" w:rsidRPr="001C24F9" w:rsidRDefault="001C24F9" w:rsidP="001C24F9">
      <w:pPr>
        <w:ind w:firstLine="708"/>
        <w:rPr>
          <w:rFonts w:ascii="Arial" w:eastAsia="Arial" w:hAnsi="Arial" w:cs="Arial"/>
          <w:sz w:val="24"/>
          <w:szCs w:val="24"/>
          <w:lang w:val="es-AR" w:eastAsia="es-ES_tradnl"/>
        </w:rPr>
      </w:pPr>
    </w:p>
    <w:sectPr w:rsidR="001C24F9" w:rsidRPr="001C24F9" w:rsidSect="00C43D09">
      <w:headerReference w:type="default" r:id="rId7"/>
      <w:pgSz w:w="11906" w:h="16838" w:code="9"/>
      <w:pgMar w:top="1701" w:right="567" w:bottom="1134" w:left="1701" w:header="1276"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EE99DE" w14:textId="77777777" w:rsidR="007C72E7" w:rsidRDefault="007C72E7">
      <w:pPr>
        <w:spacing w:after="0" w:line="240" w:lineRule="auto"/>
      </w:pPr>
      <w:r>
        <w:separator/>
      </w:r>
    </w:p>
  </w:endnote>
  <w:endnote w:type="continuationSeparator" w:id="0">
    <w:p w14:paraId="798BA07E" w14:textId="77777777" w:rsidR="007C72E7" w:rsidRDefault="007C72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charset w:val="02"/>
    <w:family w:val="auto"/>
    <w:pitch w:val="variable"/>
  </w:font>
  <w:font w:name="Calibri">
    <w:panose1 w:val="020F0502020204030204"/>
    <w:charset w:val="00"/>
    <w:family w:val="swiss"/>
    <w:pitch w:val="variable"/>
    <w:sig w:usb0="E4002EFF" w:usb1="C000247B" w:usb2="00000009" w:usb3="00000000" w:csb0="000001FF" w:csb1="00000000"/>
    <w:embedRegular r:id="rId1" w:fontKey="{1363A00D-7A89-4C82-A9DF-C628829D9621}"/>
    <w:embedBold r:id="rId2" w:fontKey="{254A1DEC-21BE-46A8-9BCD-025599E07633}"/>
    <w:embedItalic r:id="rId3" w:fontKey="{25B84AD6-F47B-49DF-A4A0-E3533445BEC4}"/>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4" w:fontKey="{10E14973-A6F8-46BE-BB1F-EEF3BA0D0EBE}"/>
    <w:embedItalic r:id="rId5" w:fontKey="{1F5EA568-B90B-4BCB-ACBD-E0C9BAE19769}"/>
  </w:font>
  <w:font w:name="Lato">
    <w:altName w:val="Segoe UI"/>
    <w:charset w:val="00"/>
    <w:family w:val="swiss"/>
    <w:pitch w:val="variable"/>
    <w:sig w:usb0="E10002FF" w:usb1="5000ECFF" w:usb2="00000021" w:usb3="00000000" w:csb0="0000019F" w:csb1="00000000"/>
    <w:embedRegular r:id="rId6" w:fontKey="{E7132700-CBFA-4337-863E-1CA933760C59}"/>
    <w:embedItalic r:id="rId7" w:fontKey="{CFC7A6C9-818A-4DBC-A1B0-E19D68311323}"/>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8" w:fontKey="{119A63E6-D114-4A48-892B-4609C6C5515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B6F39A" w14:textId="77777777" w:rsidR="007C72E7" w:rsidRDefault="007C72E7">
      <w:pPr>
        <w:spacing w:after="0" w:line="240" w:lineRule="auto"/>
      </w:pPr>
      <w:r>
        <w:separator/>
      </w:r>
    </w:p>
  </w:footnote>
  <w:footnote w:type="continuationSeparator" w:id="0">
    <w:p w14:paraId="5340CB61" w14:textId="77777777" w:rsidR="007C72E7" w:rsidRDefault="007C72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7D336" w14:textId="6E4FA202" w:rsidR="00366424" w:rsidRDefault="001A5608">
    <w:pPr>
      <w:pStyle w:val="Encabezado"/>
    </w:pPr>
    <w:r>
      <w:rPr>
        <w:noProof/>
      </w:rPr>
      <w:drawing>
        <wp:anchor distT="0" distB="0" distL="0" distR="0" simplePos="0" relativeHeight="4" behindDoc="1" locked="0" layoutInCell="1" allowOverlap="1" wp14:anchorId="356917AC" wp14:editId="00072B5B">
          <wp:simplePos x="0" y="0"/>
          <wp:positionH relativeFrom="page">
            <wp:align>right</wp:align>
          </wp:positionH>
          <wp:positionV relativeFrom="page">
            <wp:posOffset>9525</wp:posOffset>
          </wp:positionV>
          <wp:extent cx="7553325" cy="10677525"/>
          <wp:effectExtent l="0" t="0" r="9525" b="9525"/>
          <wp:wrapNone/>
          <wp:docPr id="497876154" name="Imagen 497876154"/>
          <wp:cNvGraphicFramePr/>
          <a:graphic xmlns:a="http://schemas.openxmlformats.org/drawingml/2006/main">
            <a:graphicData uri="http://schemas.openxmlformats.org/drawingml/2006/picture">
              <pic:pic xmlns:pic="http://schemas.openxmlformats.org/drawingml/2006/picture">
                <pic:nvPicPr>
                  <pic:cNvPr id="0" name="WordPictureWatermark49647736"/>
                  <pic:cNvPicPr/>
                </pic:nvPicPr>
                <pic:blipFill>
                  <a:blip r:embed="rId1"/>
                  <a:stretch/>
                </pic:blipFill>
                <pic:spPr>
                  <a:xfrm>
                    <a:off x="0" y="0"/>
                    <a:ext cx="7553325" cy="10677525"/>
                  </a:xfrm>
                  <a:prstGeom prst="rect">
                    <a:avLst/>
                  </a:prstGeom>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00000003"/>
    <w:name w:val="WW8Num3"/>
    <w:lvl w:ilvl="0">
      <w:start w:val="1"/>
      <w:numFmt w:val="decimal"/>
      <w:suff w:val="nothing"/>
      <w:lvlText w:val="%1."/>
      <w:lvlJc w:val="left"/>
      <w:pPr>
        <w:tabs>
          <w:tab w:val="num" w:pos="0"/>
        </w:tabs>
        <w:ind w:left="283" w:hanging="283"/>
      </w:pPr>
      <w:rPr>
        <w:rFonts w:ascii="Arial" w:eastAsia="Times New Roman" w:hAnsi="Arial" w:cs="Arial"/>
        <w:b/>
        <w:lang w:eastAsia="es-ES"/>
      </w:rPr>
    </w:lvl>
    <w:lvl w:ilvl="1">
      <w:start w:val="1"/>
      <w:numFmt w:val="decimal"/>
      <w:suff w:val="nothing"/>
      <w:lvlText w:val="%2."/>
      <w:lvlJc w:val="left"/>
      <w:pPr>
        <w:tabs>
          <w:tab w:val="num" w:pos="0"/>
        </w:tabs>
        <w:ind w:left="566" w:hanging="283"/>
      </w:pPr>
    </w:lvl>
    <w:lvl w:ilvl="2">
      <w:start w:val="1"/>
      <w:numFmt w:val="decimal"/>
      <w:suff w:val="nothing"/>
      <w:lvlText w:val="%3."/>
      <w:lvlJc w:val="left"/>
      <w:pPr>
        <w:tabs>
          <w:tab w:val="num" w:pos="0"/>
        </w:tabs>
        <w:ind w:left="849" w:hanging="283"/>
      </w:pPr>
    </w:lvl>
    <w:lvl w:ilvl="3">
      <w:start w:val="1"/>
      <w:numFmt w:val="decimal"/>
      <w:suff w:val="nothing"/>
      <w:lvlText w:val="%4."/>
      <w:lvlJc w:val="left"/>
      <w:pPr>
        <w:tabs>
          <w:tab w:val="num" w:pos="0"/>
        </w:tabs>
        <w:ind w:left="1132" w:hanging="283"/>
      </w:pPr>
    </w:lvl>
    <w:lvl w:ilvl="4">
      <w:start w:val="1"/>
      <w:numFmt w:val="decimal"/>
      <w:suff w:val="nothing"/>
      <w:lvlText w:val="%5."/>
      <w:lvlJc w:val="left"/>
      <w:pPr>
        <w:tabs>
          <w:tab w:val="num" w:pos="0"/>
        </w:tabs>
        <w:ind w:left="1415" w:hanging="283"/>
      </w:pPr>
    </w:lvl>
    <w:lvl w:ilvl="5">
      <w:start w:val="1"/>
      <w:numFmt w:val="decimal"/>
      <w:suff w:val="nothing"/>
      <w:lvlText w:val="%6."/>
      <w:lvlJc w:val="left"/>
      <w:pPr>
        <w:tabs>
          <w:tab w:val="num" w:pos="0"/>
        </w:tabs>
        <w:ind w:left="1698" w:hanging="283"/>
      </w:pPr>
    </w:lvl>
    <w:lvl w:ilvl="6">
      <w:start w:val="1"/>
      <w:numFmt w:val="decimal"/>
      <w:suff w:val="nothing"/>
      <w:lvlText w:val="%7."/>
      <w:lvlJc w:val="left"/>
      <w:pPr>
        <w:tabs>
          <w:tab w:val="num" w:pos="0"/>
        </w:tabs>
        <w:ind w:left="1981" w:hanging="283"/>
      </w:pPr>
    </w:lvl>
    <w:lvl w:ilvl="7">
      <w:start w:val="1"/>
      <w:numFmt w:val="decimal"/>
      <w:suff w:val="nothing"/>
      <w:lvlText w:val="%8."/>
      <w:lvlJc w:val="left"/>
      <w:pPr>
        <w:tabs>
          <w:tab w:val="num" w:pos="0"/>
        </w:tabs>
        <w:ind w:left="2264" w:hanging="283"/>
      </w:pPr>
    </w:lvl>
    <w:lvl w:ilvl="8">
      <w:start w:val="1"/>
      <w:numFmt w:val="decimal"/>
      <w:suff w:val="nothing"/>
      <w:lvlText w:val="%9."/>
      <w:lvlJc w:val="left"/>
      <w:pPr>
        <w:tabs>
          <w:tab w:val="num" w:pos="0"/>
        </w:tabs>
        <w:ind w:left="2547" w:hanging="283"/>
      </w:pPr>
    </w:lvl>
  </w:abstractNum>
  <w:abstractNum w:abstractNumId="1" w15:restartNumberingAfterBreak="0">
    <w:nsid w:val="00000004"/>
    <w:multiLevelType w:val="singleLevel"/>
    <w:tmpl w:val="1034FA3C"/>
    <w:name w:val="WW8Num4"/>
    <w:lvl w:ilvl="0">
      <w:start w:val="1"/>
      <w:numFmt w:val="decimal"/>
      <w:lvlText w:val="%1)"/>
      <w:lvlJc w:val="left"/>
      <w:pPr>
        <w:tabs>
          <w:tab w:val="num" w:pos="-360"/>
        </w:tabs>
        <w:ind w:left="360" w:hanging="360"/>
      </w:pPr>
      <w:rPr>
        <w:rFonts w:ascii="Arial" w:eastAsia="Times New Roman" w:hAnsi="Arial" w:cs="Arial"/>
        <w:lang w:eastAsia="es-ES"/>
      </w:rPr>
    </w:lvl>
  </w:abstractNum>
  <w:abstractNum w:abstractNumId="2" w15:restartNumberingAfterBreak="0">
    <w:nsid w:val="00000005"/>
    <w:multiLevelType w:val="singleLevel"/>
    <w:tmpl w:val="00000005"/>
    <w:name w:val="WW8Num5"/>
    <w:lvl w:ilvl="0">
      <w:start w:val="1"/>
      <w:numFmt w:val="lowerLetter"/>
      <w:lvlText w:val="%1-"/>
      <w:lvlJc w:val="left"/>
      <w:pPr>
        <w:tabs>
          <w:tab w:val="num" w:pos="0"/>
        </w:tabs>
        <w:ind w:left="720" w:hanging="360"/>
      </w:pPr>
      <w:rPr>
        <w:rFonts w:ascii="Arial" w:eastAsia="Times New Roman" w:hAnsi="Arial" w:cs="Arial" w:hint="default"/>
        <w:b w:val="0"/>
        <w:bCs w:val="0"/>
        <w:lang w:eastAsia="es-ES"/>
      </w:rPr>
    </w:lvl>
  </w:abstractNum>
  <w:abstractNum w:abstractNumId="3" w15:restartNumberingAfterBreak="0">
    <w:nsid w:val="00000006"/>
    <w:multiLevelType w:val="singleLevel"/>
    <w:tmpl w:val="00000006"/>
    <w:name w:val="WW8Num6"/>
    <w:lvl w:ilvl="0">
      <w:start w:val="1"/>
      <w:numFmt w:val="decimal"/>
      <w:lvlText w:val="%1."/>
      <w:lvlJc w:val="left"/>
      <w:pPr>
        <w:tabs>
          <w:tab w:val="num" w:pos="360"/>
        </w:tabs>
        <w:ind w:left="360" w:hanging="360"/>
      </w:pPr>
      <w:rPr>
        <w:rFonts w:ascii="Arial" w:eastAsia="Times New Roman" w:hAnsi="Arial" w:cs="Arial"/>
        <w:sz w:val="22"/>
        <w:szCs w:val="22"/>
        <w:lang w:eastAsia="es-ES"/>
      </w:rPr>
    </w:lvl>
  </w:abstractNum>
  <w:abstractNum w:abstractNumId="4" w15:restartNumberingAfterBreak="0">
    <w:nsid w:val="00000007"/>
    <w:multiLevelType w:val="singleLevel"/>
    <w:tmpl w:val="00000007"/>
    <w:name w:val="WW8Num7"/>
    <w:lvl w:ilvl="0">
      <w:start w:val="1"/>
      <w:numFmt w:val="upperLetter"/>
      <w:lvlText w:val="%1."/>
      <w:lvlJc w:val="left"/>
      <w:pPr>
        <w:tabs>
          <w:tab w:val="num" w:pos="720"/>
        </w:tabs>
        <w:ind w:left="720" w:hanging="360"/>
      </w:pPr>
      <w:rPr>
        <w:rFonts w:ascii="Times New Roman" w:eastAsia="Times New Roman" w:hAnsi="Times New Roman" w:cs="Times New Roman"/>
        <w:lang w:eastAsia="es-ES"/>
      </w:rPr>
    </w:lvl>
  </w:abstractNum>
  <w:abstractNum w:abstractNumId="5" w15:restartNumberingAfterBreak="0">
    <w:nsid w:val="00000008"/>
    <w:multiLevelType w:val="multilevel"/>
    <w:tmpl w:val="09123538"/>
    <w:name w:val="WW8Num8"/>
    <w:lvl w:ilvl="0">
      <w:start w:val="1"/>
      <w:numFmt w:val="decimal"/>
      <w:lvlText w:val="%1."/>
      <w:lvlJc w:val="left"/>
      <w:pPr>
        <w:tabs>
          <w:tab w:val="num" w:pos="720"/>
        </w:tabs>
        <w:ind w:left="720" w:hanging="360"/>
      </w:pPr>
      <w:rPr>
        <w:lang w:eastAsia="es-ES"/>
      </w:rPr>
    </w:lvl>
    <w:lvl w:ilvl="1">
      <w:start w:val="1"/>
      <w:numFmt w:val="lowerLetter"/>
      <w:lvlText w:val="%2-"/>
      <w:lvlJc w:val="left"/>
      <w:pPr>
        <w:tabs>
          <w:tab w:val="num" w:pos="1440"/>
        </w:tabs>
        <w:ind w:left="1440" w:hanging="360"/>
      </w:pPr>
      <w:rPr>
        <w:rFonts w:ascii="Arial" w:eastAsia="Times New Roman" w:hAnsi="Arial" w:cs="Arial" w:hint="default"/>
        <w:lang w:eastAsia="es-ES"/>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B"/>
    <w:multiLevelType w:val="singleLevel"/>
    <w:tmpl w:val="0000000B"/>
    <w:name w:val="WW8Num11"/>
    <w:lvl w:ilvl="0">
      <w:start w:val="1"/>
      <w:numFmt w:val="lowerLetter"/>
      <w:lvlText w:val="%1-"/>
      <w:lvlJc w:val="left"/>
      <w:pPr>
        <w:tabs>
          <w:tab w:val="num" w:pos="0"/>
        </w:tabs>
        <w:ind w:left="720" w:hanging="360"/>
      </w:pPr>
      <w:rPr>
        <w:rFonts w:ascii="Arial" w:eastAsia="Times New Roman" w:hAnsi="Arial" w:cs="Arial" w:hint="default"/>
        <w:b w:val="0"/>
        <w:bCs w:val="0"/>
        <w:lang w:eastAsia="es-ES"/>
      </w:rPr>
    </w:lvl>
  </w:abstractNum>
  <w:abstractNum w:abstractNumId="7" w15:restartNumberingAfterBreak="0">
    <w:nsid w:val="0000000C"/>
    <w:multiLevelType w:val="singleLevel"/>
    <w:tmpl w:val="0000000C"/>
    <w:name w:val="WW8Num12"/>
    <w:lvl w:ilvl="0">
      <w:start w:val="1"/>
      <w:numFmt w:val="decimal"/>
      <w:lvlText w:val="%1."/>
      <w:lvlJc w:val="left"/>
      <w:pPr>
        <w:tabs>
          <w:tab w:val="num" w:pos="720"/>
        </w:tabs>
        <w:ind w:left="720" w:hanging="360"/>
      </w:pPr>
      <w:rPr>
        <w:rFonts w:ascii="Arial" w:eastAsia="Times New Roman" w:hAnsi="Arial" w:cs="Arial"/>
        <w:lang w:eastAsia="es-ES"/>
      </w:rPr>
    </w:lvl>
  </w:abstractNum>
  <w:abstractNum w:abstractNumId="8" w15:restartNumberingAfterBreak="0">
    <w:nsid w:val="099C6962"/>
    <w:multiLevelType w:val="hybridMultilevel"/>
    <w:tmpl w:val="E45059B4"/>
    <w:lvl w:ilvl="0" w:tplc="977C04A8">
      <w:numFmt w:val="bullet"/>
      <w:lvlText w:val="-"/>
      <w:lvlJc w:val="left"/>
      <w:pPr>
        <w:ind w:left="720" w:hanging="360"/>
      </w:pPr>
      <w:rPr>
        <w:rFonts w:ascii="Times New Roman" w:eastAsia="Times New Roman" w:hAnsi="Times New Roman" w:cs="Times New Roman" w:hint="default"/>
        <w:sz w:val="2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2CA856B1"/>
    <w:multiLevelType w:val="hybridMultilevel"/>
    <w:tmpl w:val="2B64093E"/>
    <w:lvl w:ilvl="0" w:tplc="0254B020">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412D1D1B"/>
    <w:multiLevelType w:val="hybridMultilevel"/>
    <w:tmpl w:val="1DE65272"/>
    <w:lvl w:ilvl="0" w:tplc="A0324D4E">
      <w:start w:val="1"/>
      <w:numFmt w:val="upperLetter"/>
      <w:lvlText w:val="%1."/>
      <w:lvlJc w:val="left"/>
      <w:pPr>
        <w:ind w:left="720" w:hanging="360"/>
      </w:pPr>
      <w:rPr>
        <w:rFonts w:eastAsia="Times New Roman" w:cs="Arial"/>
        <w:b/>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4E37E71"/>
    <w:multiLevelType w:val="multilevel"/>
    <w:tmpl w:val="16283BFC"/>
    <w:styleLink w:val="WWNum9"/>
    <w:lvl w:ilvl="0">
      <w:numFmt w:val="bullet"/>
      <w:lvlText w:val=""/>
      <w:lvlJc w:val="left"/>
      <w:pPr>
        <w:ind w:left="720" w:hanging="360"/>
      </w:pPr>
      <w:rPr>
        <w:rFonts w:ascii="Symbol" w:hAnsi="Symbol"/>
      </w:rPr>
    </w:lvl>
    <w:lvl w:ilvl="1">
      <w:numFmt w:val="bullet"/>
      <w:lvlText w:val="◦"/>
      <w:lvlJc w:val="left"/>
      <w:pPr>
        <w:ind w:left="1080" w:hanging="360"/>
      </w:pPr>
      <w:rPr>
        <w:rFonts w:ascii="OpenSymbol" w:hAnsi="OpenSymbol"/>
      </w:rPr>
    </w:lvl>
    <w:lvl w:ilvl="2">
      <w:numFmt w:val="bullet"/>
      <w:lvlText w:val="▪"/>
      <w:lvlJc w:val="left"/>
      <w:pPr>
        <w:ind w:left="1440" w:hanging="360"/>
      </w:pPr>
      <w:rPr>
        <w:rFonts w:ascii="OpenSymbol" w:hAnsi="OpenSymbol"/>
      </w:rPr>
    </w:lvl>
    <w:lvl w:ilvl="3">
      <w:numFmt w:val="bullet"/>
      <w:lvlText w:val=""/>
      <w:lvlJc w:val="left"/>
      <w:pPr>
        <w:ind w:left="1800" w:hanging="360"/>
      </w:pPr>
      <w:rPr>
        <w:rFonts w:ascii="Symbol" w:hAnsi="Symbol"/>
      </w:rPr>
    </w:lvl>
    <w:lvl w:ilvl="4">
      <w:numFmt w:val="bullet"/>
      <w:lvlText w:val="◦"/>
      <w:lvlJc w:val="left"/>
      <w:pPr>
        <w:ind w:left="2160" w:hanging="360"/>
      </w:pPr>
      <w:rPr>
        <w:rFonts w:ascii="OpenSymbol" w:hAnsi="OpenSymbol"/>
      </w:rPr>
    </w:lvl>
    <w:lvl w:ilvl="5">
      <w:numFmt w:val="bullet"/>
      <w:lvlText w:val="▪"/>
      <w:lvlJc w:val="left"/>
      <w:pPr>
        <w:ind w:left="2520" w:hanging="360"/>
      </w:pPr>
      <w:rPr>
        <w:rFonts w:ascii="OpenSymbol" w:hAnsi="OpenSymbol"/>
      </w:rPr>
    </w:lvl>
    <w:lvl w:ilvl="6">
      <w:numFmt w:val="bullet"/>
      <w:lvlText w:val=""/>
      <w:lvlJc w:val="left"/>
      <w:pPr>
        <w:ind w:left="2880" w:hanging="360"/>
      </w:pPr>
      <w:rPr>
        <w:rFonts w:ascii="Symbol" w:hAnsi="Symbol"/>
      </w:rPr>
    </w:lvl>
    <w:lvl w:ilvl="7">
      <w:numFmt w:val="bullet"/>
      <w:lvlText w:val="◦"/>
      <w:lvlJc w:val="left"/>
      <w:pPr>
        <w:ind w:left="3240" w:hanging="360"/>
      </w:pPr>
      <w:rPr>
        <w:rFonts w:ascii="OpenSymbol" w:hAnsi="OpenSymbol"/>
      </w:rPr>
    </w:lvl>
    <w:lvl w:ilvl="8">
      <w:numFmt w:val="bullet"/>
      <w:lvlText w:val="▪"/>
      <w:lvlJc w:val="left"/>
      <w:pPr>
        <w:ind w:left="3600" w:hanging="360"/>
      </w:pPr>
      <w:rPr>
        <w:rFonts w:ascii="OpenSymbol" w:hAnsi="OpenSymbol"/>
      </w:rPr>
    </w:lvl>
  </w:abstractNum>
  <w:abstractNum w:abstractNumId="12" w15:restartNumberingAfterBreak="0">
    <w:nsid w:val="48163FC8"/>
    <w:multiLevelType w:val="hybridMultilevel"/>
    <w:tmpl w:val="5A5E555E"/>
    <w:lvl w:ilvl="0" w:tplc="F5C8BB56">
      <w:start w:val="1"/>
      <w:numFmt w:val="lowerLetter"/>
      <w:lvlText w:val="%1)"/>
      <w:lvlJc w:val="left"/>
      <w:pPr>
        <w:ind w:left="785" w:hanging="360"/>
      </w:pPr>
    </w:lvl>
    <w:lvl w:ilvl="1" w:tplc="2C0A0019">
      <w:start w:val="1"/>
      <w:numFmt w:val="lowerLetter"/>
      <w:lvlText w:val="%2."/>
      <w:lvlJc w:val="left"/>
      <w:pPr>
        <w:ind w:left="1505" w:hanging="360"/>
      </w:pPr>
    </w:lvl>
    <w:lvl w:ilvl="2" w:tplc="2C0A001B">
      <w:start w:val="1"/>
      <w:numFmt w:val="lowerRoman"/>
      <w:lvlText w:val="%3."/>
      <w:lvlJc w:val="right"/>
      <w:pPr>
        <w:ind w:left="2225" w:hanging="180"/>
      </w:pPr>
    </w:lvl>
    <w:lvl w:ilvl="3" w:tplc="2C0A000F">
      <w:start w:val="1"/>
      <w:numFmt w:val="decimal"/>
      <w:lvlText w:val="%4."/>
      <w:lvlJc w:val="left"/>
      <w:pPr>
        <w:ind w:left="2945" w:hanging="360"/>
      </w:pPr>
    </w:lvl>
    <w:lvl w:ilvl="4" w:tplc="2C0A0019">
      <w:start w:val="1"/>
      <w:numFmt w:val="lowerLetter"/>
      <w:lvlText w:val="%5."/>
      <w:lvlJc w:val="left"/>
      <w:pPr>
        <w:ind w:left="3665" w:hanging="360"/>
      </w:pPr>
    </w:lvl>
    <w:lvl w:ilvl="5" w:tplc="2C0A001B">
      <w:start w:val="1"/>
      <w:numFmt w:val="lowerRoman"/>
      <w:lvlText w:val="%6."/>
      <w:lvlJc w:val="right"/>
      <w:pPr>
        <w:ind w:left="4385" w:hanging="180"/>
      </w:pPr>
    </w:lvl>
    <w:lvl w:ilvl="6" w:tplc="2C0A000F">
      <w:start w:val="1"/>
      <w:numFmt w:val="decimal"/>
      <w:lvlText w:val="%7."/>
      <w:lvlJc w:val="left"/>
      <w:pPr>
        <w:ind w:left="5105" w:hanging="360"/>
      </w:pPr>
    </w:lvl>
    <w:lvl w:ilvl="7" w:tplc="2C0A0019">
      <w:start w:val="1"/>
      <w:numFmt w:val="lowerLetter"/>
      <w:lvlText w:val="%8."/>
      <w:lvlJc w:val="left"/>
      <w:pPr>
        <w:ind w:left="5825" w:hanging="360"/>
      </w:pPr>
    </w:lvl>
    <w:lvl w:ilvl="8" w:tplc="2C0A001B">
      <w:start w:val="1"/>
      <w:numFmt w:val="lowerRoman"/>
      <w:lvlText w:val="%9."/>
      <w:lvlJc w:val="right"/>
      <w:pPr>
        <w:ind w:left="6545" w:hanging="180"/>
      </w:pPr>
    </w:lvl>
  </w:abstractNum>
  <w:abstractNum w:abstractNumId="13" w15:restartNumberingAfterBreak="0">
    <w:nsid w:val="5A08404A"/>
    <w:multiLevelType w:val="hybridMultilevel"/>
    <w:tmpl w:val="8B92056C"/>
    <w:lvl w:ilvl="0" w:tplc="B3680D46">
      <w:start w:val="1"/>
      <w:numFmt w:val="decimal"/>
      <w:lvlText w:val="%1)"/>
      <w:lvlJc w:val="left"/>
      <w:pPr>
        <w:ind w:left="1080" w:hanging="360"/>
      </w:pPr>
      <w:rPr>
        <w:rFonts w:eastAsia="Times New Roman"/>
      </w:rPr>
    </w:lvl>
    <w:lvl w:ilvl="1" w:tplc="2C0A0019">
      <w:start w:val="1"/>
      <w:numFmt w:val="lowerLetter"/>
      <w:lvlText w:val="%2."/>
      <w:lvlJc w:val="left"/>
      <w:pPr>
        <w:ind w:left="1800" w:hanging="360"/>
      </w:pPr>
    </w:lvl>
    <w:lvl w:ilvl="2" w:tplc="2C0A001B">
      <w:start w:val="1"/>
      <w:numFmt w:val="lowerRoman"/>
      <w:lvlText w:val="%3."/>
      <w:lvlJc w:val="right"/>
      <w:pPr>
        <w:ind w:left="2520" w:hanging="180"/>
      </w:pPr>
    </w:lvl>
    <w:lvl w:ilvl="3" w:tplc="2C0A000F">
      <w:start w:val="1"/>
      <w:numFmt w:val="decimal"/>
      <w:lvlText w:val="%4."/>
      <w:lvlJc w:val="left"/>
      <w:pPr>
        <w:ind w:left="3240" w:hanging="360"/>
      </w:pPr>
    </w:lvl>
    <w:lvl w:ilvl="4" w:tplc="2C0A0019">
      <w:start w:val="1"/>
      <w:numFmt w:val="lowerLetter"/>
      <w:lvlText w:val="%5."/>
      <w:lvlJc w:val="left"/>
      <w:pPr>
        <w:ind w:left="3960" w:hanging="360"/>
      </w:pPr>
    </w:lvl>
    <w:lvl w:ilvl="5" w:tplc="2C0A001B">
      <w:start w:val="1"/>
      <w:numFmt w:val="lowerRoman"/>
      <w:lvlText w:val="%6."/>
      <w:lvlJc w:val="right"/>
      <w:pPr>
        <w:ind w:left="4680" w:hanging="180"/>
      </w:pPr>
    </w:lvl>
    <w:lvl w:ilvl="6" w:tplc="2C0A000F">
      <w:start w:val="1"/>
      <w:numFmt w:val="decimal"/>
      <w:lvlText w:val="%7."/>
      <w:lvlJc w:val="left"/>
      <w:pPr>
        <w:ind w:left="5400" w:hanging="360"/>
      </w:pPr>
    </w:lvl>
    <w:lvl w:ilvl="7" w:tplc="2C0A0019">
      <w:start w:val="1"/>
      <w:numFmt w:val="lowerLetter"/>
      <w:lvlText w:val="%8."/>
      <w:lvlJc w:val="left"/>
      <w:pPr>
        <w:ind w:left="6120" w:hanging="360"/>
      </w:pPr>
    </w:lvl>
    <w:lvl w:ilvl="8" w:tplc="2C0A001B">
      <w:start w:val="1"/>
      <w:numFmt w:val="lowerRoman"/>
      <w:lvlText w:val="%9."/>
      <w:lvlJc w:val="right"/>
      <w:pPr>
        <w:ind w:left="6840" w:hanging="180"/>
      </w:pPr>
    </w:lvl>
  </w:abstractNum>
  <w:abstractNum w:abstractNumId="14" w15:restartNumberingAfterBreak="0">
    <w:nsid w:val="64B7071A"/>
    <w:multiLevelType w:val="hybridMultilevel"/>
    <w:tmpl w:val="1C042AC8"/>
    <w:lvl w:ilvl="0" w:tplc="0C0A0017">
      <w:start w:val="1"/>
      <w:numFmt w:val="lowerLetter"/>
      <w:lvlText w:val="%1)"/>
      <w:lvlJc w:val="left"/>
      <w:pPr>
        <w:tabs>
          <w:tab w:val="num" w:pos="720"/>
        </w:tabs>
        <w:ind w:left="720" w:hanging="360"/>
      </w:pPr>
    </w:lvl>
    <w:lvl w:ilvl="1" w:tplc="928A2E62">
      <w:start w:val="1"/>
      <w:numFmt w:val="decimal"/>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5" w15:restartNumberingAfterBreak="0">
    <w:nsid w:val="76CF26AA"/>
    <w:multiLevelType w:val="singleLevel"/>
    <w:tmpl w:val="EDFA4F34"/>
    <w:lvl w:ilvl="0">
      <w:start w:val="1"/>
      <w:numFmt w:val="decimal"/>
      <w:lvlText w:val="%1)"/>
      <w:lvlJc w:val="left"/>
      <w:pPr>
        <w:tabs>
          <w:tab w:val="num" w:pos="0"/>
        </w:tabs>
        <w:ind w:left="720" w:hanging="360"/>
      </w:pPr>
      <w:rPr>
        <w:rFonts w:ascii="Arial" w:eastAsia="Times New Roman" w:hAnsi="Arial" w:cs="Arial"/>
        <w:lang w:eastAsia="es-ES"/>
      </w:rPr>
    </w:lvl>
  </w:abstractNum>
  <w:abstractNum w:abstractNumId="16" w15:restartNumberingAfterBreak="0">
    <w:nsid w:val="79AD38D6"/>
    <w:multiLevelType w:val="hybridMultilevel"/>
    <w:tmpl w:val="CA50E2E6"/>
    <w:lvl w:ilvl="0" w:tplc="CBE6F42C">
      <w:start w:val="1"/>
      <w:numFmt w:val="lowerLetter"/>
      <w:lvlText w:val="%1-"/>
      <w:lvlJc w:val="left"/>
      <w:pPr>
        <w:ind w:left="1070" w:hanging="360"/>
      </w:pPr>
      <w:rPr>
        <w:rFonts w:eastAsia="Times New Roman"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7" w15:restartNumberingAfterBreak="0">
    <w:nsid w:val="7B897BD4"/>
    <w:multiLevelType w:val="hybridMultilevel"/>
    <w:tmpl w:val="373E8DC4"/>
    <w:lvl w:ilvl="0" w:tplc="4F66799E">
      <w:start w:val="1"/>
      <w:numFmt w:val="lowerLetter"/>
      <w:lvlText w:val="%1-"/>
      <w:lvlJc w:val="left"/>
      <w:pPr>
        <w:ind w:left="720" w:hanging="360"/>
      </w:pPr>
      <w:rPr>
        <w:rFonts w:eastAsia="Times New Roman" w:cs="Arial"/>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16cid:durableId="1849634490">
    <w:abstractNumId w:val="11"/>
  </w:num>
  <w:num w:numId="2" w16cid:durableId="1226793921">
    <w:abstractNumId w:val="11"/>
  </w:num>
  <w:num w:numId="3" w16cid:durableId="452208829">
    <w:abstractNumId w:val="8"/>
  </w:num>
  <w:num w:numId="4" w16cid:durableId="1904291748">
    <w:abstractNumId w:val="9"/>
  </w:num>
  <w:num w:numId="5" w16cid:durableId="2812312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22998443">
    <w:abstractNumId w:val="4"/>
    <w:lvlOverride w:ilvl="0">
      <w:startOverride w:val="1"/>
    </w:lvlOverride>
  </w:num>
  <w:num w:numId="7" w16cid:durableId="7023641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73399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24375367">
    <w:abstractNumId w:val="2"/>
    <w:lvlOverride w:ilvl="0">
      <w:startOverride w:val="1"/>
    </w:lvlOverride>
  </w:num>
  <w:num w:numId="10" w16cid:durableId="1017926728">
    <w:abstractNumId w:val="6"/>
    <w:lvlOverride w:ilvl="0">
      <w:startOverride w:val="1"/>
    </w:lvlOverride>
  </w:num>
  <w:num w:numId="11" w16cid:durableId="1237130807">
    <w:abstractNumId w:val="7"/>
    <w:lvlOverride w:ilvl="0">
      <w:startOverride w:val="1"/>
    </w:lvlOverride>
  </w:num>
  <w:num w:numId="12" w16cid:durableId="8079387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59737938">
    <w:abstractNumId w:val="1"/>
    <w:lvlOverride w:ilvl="0">
      <w:startOverride w:val="1"/>
    </w:lvlOverride>
  </w:num>
  <w:num w:numId="14" w16cid:durableId="13849140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98381576">
    <w:abstractNumId w:val="3"/>
    <w:lvlOverride w:ilvl="0">
      <w:startOverride w:val="1"/>
    </w:lvlOverride>
  </w:num>
  <w:num w:numId="16" w16cid:durableId="19513542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4326149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94219222">
    <w:abstractNumId w:val="16"/>
  </w:num>
  <w:num w:numId="19" w16cid:durableId="211689817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424"/>
    <w:rsid w:val="00004FEF"/>
    <w:rsid w:val="000056F9"/>
    <w:rsid w:val="00006540"/>
    <w:rsid w:val="00027A21"/>
    <w:rsid w:val="00034C5B"/>
    <w:rsid w:val="000448D3"/>
    <w:rsid w:val="00092ACC"/>
    <w:rsid w:val="000C1030"/>
    <w:rsid w:val="000D6102"/>
    <w:rsid w:val="000F4164"/>
    <w:rsid w:val="00114923"/>
    <w:rsid w:val="0017379F"/>
    <w:rsid w:val="00177FCF"/>
    <w:rsid w:val="00184C2C"/>
    <w:rsid w:val="00193A83"/>
    <w:rsid w:val="001A0406"/>
    <w:rsid w:val="001A5608"/>
    <w:rsid w:val="001A632E"/>
    <w:rsid w:val="001A7474"/>
    <w:rsid w:val="001C24F9"/>
    <w:rsid w:val="001F3527"/>
    <w:rsid w:val="0022498C"/>
    <w:rsid w:val="002300C3"/>
    <w:rsid w:val="00232B91"/>
    <w:rsid w:val="00234ECE"/>
    <w:rsid w:val="00245D23"/>
    <w:rsid w:val="00252D7A"/>
    <w:rsid w:val="002559F5"/>
    <w:rsid w:val="0026634C"/>
    <w:rsid w:val="0027743A"/>
    <w:rsid w:val="00285404"/>
    <w:rsid w:val="00290090"/>
    <w:rsid w:val="00293BF6"/>
    <w:rsid w:val="002E07FB"/>
    <w:rsid w:val="0030513B"/>
    <w:rsid w:val="00314401"/>
    <w:rsid w:val="003220AE"/>
    <w:rsid w:val="00336E0A"/>
    <w:rsid w:val="003558BE"/>
    <w:rsid w:val="00355F4E"/>
    <w:rsid w:val="00366424"/>
    <w:rsid w:val="00370CD3"/>
    <w:rsid w:val="003E25EA"/>
    <w:rsid w:val="00406A3E"/>
    <w:rsid w:val="0041555A"/>
    <w:rsid w:val="0043303F"/>
    <w:rsid w:val="00453C45"/>
    <w:rsid w:val="00460E14"/>
    <w:rsid w:val="004662F8"/>
    <w:rsid w:val="004741D6"/>
    <w:rsid w:val="004833FC"/>
    <w:rsid w:val="0049087B"/>
    <w:rsid w:val="004B0ADA"/>
    <w:rsid w:val="004B4A2A"/>
    <w:rsid w:val="004B7D12"/>
    <w:rsid w:val="004D0011"/>
    <w:rsid w:val="004D1FFF"/>
    <w:rsid w:val="00501E1E"/>
    <w:rsid w:val="0052543A"/>
    <w:rsid w:val="00586F42"/>
    <w:rsid w:val="005A1B13"/>
    <w:rsid w:val="005A73CB"/>
    <w:rsid w:val="00614A29"/>
    <w:rsid w:val="00640CA2"/>
    <w:rsid w:val="0065680D"/>
    <w:rsid w:val="00664D48"/>
    <w:rsid w:val="00667E0F"/>
    <w:rsid w:val="00671399"/>
    <w:rsid w:val="00694DD3"/>
    <w:rsid w:val="006A4D59"/>
    <w:rsid w:val="006C7C48"/>
    <w:rsid w:val="007016F2"/>
    <w:rsid w:val="00734F8D"/>
    <w:rsid w:val="00750FB4"/>
    <w:rsid w:val="00785A6D"/>
    <w:rsid w:val="007914C5"/>
    <w:rsid w:val="007C72E7"/>
    <w:rsid w:val="007D37B3"/>
    <w:rsid w:val="007D487D"/>
    <w:rsid w:val="007F2983"/>
    <w:rsid w:val="00800A26"/>
    <w:rsid w:val="00850C6F"/>
    <w:rsid w:val="00851C21"/>
    <w:rsid w:val="008A3E63"/>
    <w:rsid w:val="008B0052"/>
    <w:rsid w:val="008B21B3"/>
    <w:rsid w:val="008B5261"/>
    <w:rsid w:val="0090254B"/>
    <w:rsid w:val="00911C80"/>
    <w:rsid w:val="00914B06"/>
    <w:rsid w:val="0096171D"/>
    <w:rsid w:val="00964A14"/>
    <w:rsid w:val="00976208"/>
    <w:rsid w:val="0098399B"/>
    <w:rsid w:val="009944A1"/>
    <w:rsid w:val="009B63A8"/>
    <w:rsid w:val="009B794B"/>
    <w:rsid w:val="009D61A7"/>
    <w:rsid w:val="009F21A2"/>
    <w:rsid w:val="009F4A2D"/>
    <w:rsid w:val="00A10D86"/>
    <w:rsid w:val="00A73D56"/>
    <w:rsid w:val="00A844A9"/>
    <w:rsid w:val="00A900D5"/>
    <w:rsid w:val="00AB3346"/>
    <w:rsid w:val="00B03899"/>
    <w:rsid w:val="00B22FD0"/>
    <w:rsid w:val="00B418C8"/>
    <w:rsid w:val="00B84FFC"/>
    <w:rsid w:val="00B85055"/>
    <w:rsid w:val="00BA1D69"/>
    <w:rsid w:val="00BB023C"/>
    <w:rsid w:val="00BC168A"/>
    <w:rsid w:val="00BE5A6A"/>
    <w:rsid w:val="00C22637"/>
    <w:rsid w:val="00C26677"/>
    <w:rsid w:val="00C43D09"/>
    <w:rsid w:val="00C649C5"/>
    <w:rsid w:val="00C76CA2"/>
    <w:rsid w:val="00C7710F"/>
    <w:rsid w:val="00C80D89"/>
    <w:rsid w:val="00CA6AE5"/>
    <w:rsid w:val="00CC5EC5"/>
    <w:rsid w:val="00CE20A2"/>
    <w:rsid w:val="00CF1D02"/>
    <w:rsid w:val="00D4480F"/>
    <w:rsid w:val="00DA30B4"/>
    <w:rsid w:val="00DA59B5"/>
    <w:rsid w:val="00DD7FF0"/>
    <w:rsid w:val="00DF3132"/>
    <w:rsid w:val="00DF4817"/>
    <w:rsid w:val="00E27733"/>
    <w:rsid w:val="00E4742E"/>
    <w:rsid w:val="00EB3326"/>
    <w:rsid w:val="00ED3C89"/>
    <w:rsid w:val="00ED57A5"/>
    <w:rsid w:val="00EE19C4"/>
    <w:rsid w:val="00F24C4A"/>
    <w:rsid w:val="00F539EE"/>
    <w:rsid w:val="00F56038"/>
    <w:rsid w:val="00F7731B"/>
    <w:rsid w:val="00F83887"/>
    <w:rsid w:val="00F9638D"/>
    <w:rsid w:val="00FB1500"/>
    <w:rsid w:val="00FB5E81"/>
    <w:rsid w:val="00FD7751"/>
  </w:rsids>
  <m:mathPr>
    <m:mathFont m:val="Cambria Math"/>
    <m:brkBin m:val="before"/>
    <m:brkBinSub m:val="--"/>
    <m:smallFrac m:val="0"/>
    <m:dispDef/>
    <m:lMargin m:val="0"/>
    <m:rMargin m:val="0"/>
    <m:defJc m:val="centerGroup"/>
    <m:wrapIndent m:val="1440"/>
    <m:intLim m:val="subSup"/>
    <m:naryLim m:val="undOvr"/>
  </m:mathPr>
  <w:themeFontLang w:val="es-AR"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09ED1"/>
  <w15:docId w15:val="{C6543EB2-D01E-4D14-BF52-772289C1B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A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1A2"/>
    <w:pPr>
      <w:suppressAutoHyphens/>
      <w:spacing w:after="200" w:line="276" w:lineRule="auto"/>
    </w:pPr>
    <w:rPr>
      <w:rFonts w:ascii="Calibri" w:eastAsia="Calibri" w:hAnsi="Calibri" w:cs="Times New Roman"/>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3E1406"/>
  </w:style>
  <w:style w:type="character" w:customStyle="1" w:styleId="PiedepginaCar">
    <w:name w:val="Pie de página Car"/>
    <w:basedOn w:val="Fuentedeprrafopredeter"/>
    <w:link w:val="Piedepgina"/>
    <w:uiPriority w:val="99"/>
    <w:qFormat/>
    <w:rsid w:val="003E1406"/>
  </w:style>
  <w:style w:type="character" w:styleId="Textodelmarcadordeposicin">
    <w:name w:val="Placeholder Text"/>
    <w:basedOn w:val="Fuentedeprrafopredeter"/>
    <w:uiPriority w:val="99"/>
    <w:semiHidden/>
    <w:qFormat/>
    <w:rsid w:val="003E1406"/>
    <w:rPr>
      <w:color w:val="808080"/>
    </w:rPr>
  </w:style>
  <w:style w:type="paragraph" w:styleId="Ttulo">
    <w:name w:val="Title"/>
    <w:basedOn w:val="Normal"/>
    <w:next w:val="Textoindependiente"/>
    <w:link w:val="TtuloCar"/>
    <w:qFormat/>
    <w:pPr>
      <w:keepNext/>
      <w:suppressAutoHyphens w:val="0"/>
      <w:spacing w:before="240" w:after="120" w:line="259" w:lineRule="auto"/>
    </w:pPr>
    <w:rPr>
      <w:rFonts w:ascii="Liberation Sans" w:eastAsia="Microsoft YaHei" w:hAnsi="Liberation Sans" w:cs="Lucida Sans"/>
      <w:sz w:val="28"/>
      <w:szCs w:val="28"/>
      <w:lang w:val="es-AR" w:eastAsia="en-US"/>
    </w:rPr>
  </w:style>
  <w:style w:type="paragraph" w:styleId="Textoindependiente">
    <w:name w:val="Body Text"/>
    <w:basedOn w:val="Normal"/>
    <w:link w:val="TextoindependienteCar"/>
    <w:pPr>
      <w:suppressAutoHyphens w:val="0"/>
      <w:spacing w:after="140"/>
    </w:pPr>
    <w:rPr>
      <w:rFonts w:asciiTheme="minorHAnsi" w:eastAsiaTheme="minorHAnsi" w:hAnsiTheme="minorHAnsi" w:cstheme="minorBidi"/>
      <w:lang w:val="es-AR" w:eastAsia="en-US"/>
    </w:rPr>
  </w:style>
  <w:style w:type="paragraph" w:styleId="Lista">
    <w:name w:val="List"/>
    <w:basedOn w:val="Textoindependiente"/>
    <w:rPr>
      <w:rFonts w:ascii="Lato" w:hAnsi="Lato" w:cs="Lucida Sans"/>
    </w:rPr>
  </w:style>
  <w:style w:type="paragraph" w:styleId="Descripcin">
    <w:name w:val="caption"/>
    <w:basedOn w:val="Normal"/>
    <w:qFormat/>
    <w:pPr>
      <w:suppressLineNumbers/>
      <w:suppressAutoHyphens w:val="0"/>
      <w:spacing w:before="120" w:after="120" w:line="259" w:lineRule="auto"/>
    </w:pPr>
    <w:rPr>
      <w:rFonts w:ascii="Lato" w:eastAsiaTheme="minorHAnsi" w:hAnsi="Lato" w:cs="Lucida Sans"/>
      <w:i/>
      <w:iCs/>
      <w:sz w:val="24"/>
      <w:szCs w:val="24"/>
      <w:lang w:val="es-AR" w:eastAsia="en-US"/>
    </w:rPr>
  </w:style>
  <w:style w:type="paragraph" w:customStyle="1" w:styleId="ndice">
    <w:name w:val="Índice"/>
    <w:basedOn w:val="Normal"/>
    <w:qFormat/>
    <w:pPr>
      <w:suppressLineNumbers/>
      <w:suppressAutoHyphens w:val="0"/>
      <w:spacing w:after="160" w:line="259" w:lineRule="auto"/>
    </w:pPr>
    <w:rPr>
      <w:rFonts w:ascii="Lato" w:eastAsiaTheme="minorHAnsi" w:hAnsi="Lato" w:cs="Lucida Sans"/>
      <w:lang w:val="es-AR" w:eastAsia="en-US"/>
    </w:rPr>
  </w:style>
  <w:style w:type="paragraph" w:customStyle="1" w:styleId="Cabeceraypie">
    <w:name w:val="Cabecera y pie"/>
    <w:basedOn w:val="Normal"/>
    <w:qFormat/>
    <w:pPr>
      <w:suppressAutoHyphens w:val="0"/>
      <w:spacing w:after="160" w:line="259" w:lineRule="auto"/>
    </w:pPr>
    <w:rPr>
      <w:rFonts w:asciiTheme="minorHAnsi" w:eastAsiaTheme="minorHAnsi" w:hAnsiTheme="minorHAnsi" w:cstheme="minorBidi"/>
      <w:lang w:val="es-AR" w:eastAsia="en-US"/>
    </w:rPr>
  </w:style>
  <w:style w:type="paragraph" w:styleId="Encabezado">
    <w:name w:val="header"/>
    <w:basedOn w:val="Normal"/>
    <w:link w:val="EncabezadoCar"/>
    <w:uiPriority w:val="99"/>
    <w:unhideWhenUsed/>
    <w:rsid w:val="003E1406"/>
    <w:pPr>
      <w:tabs>
        <w:tab w:val="center" w:pos="4252"/>
        <w:tab w:val="right" w:pos="8504"/>
      </w:tabs>
      <w:suppressAutoHyphens w:val="0"/>
      <w:spacing w:after="0" w:line="240" w:lineRule="auto"/>
    </w:pPr>
    <w:rPr>
      <w:rFonts w:asciiTheme="minorHAnsi" w:eastAsiaTheme="minorHAnsi" w:hAnsiTheme="minorHAnsi" w:cstheme="minorBidi"/>
      <w:lang w:val="es-AR" w:eastAsia="en-US"/>
    </w:rPr>
  </w:style>
  <w:style w:type="paragraph" w:styleId="Piedepgina">
    <w:name w:val="footer"/>
    <w:basedOn w:val="Normal"/>
    <w:link w:val="PiedepginaCar"/>
    <w:uiPriority w:val="99"/>
    <w:unhideWhenUsed/>
    <w:rsid w:val="003E1406"/>
    <w:pPr>
      <w:tabs>
        <w:tab w:val="center" w:pos="4252"/>
        <w:tab w:val="right" w:pos="8504"/>
      </w:tabs>
      <w:suppressAutoHyphens w:val="0"/>
      <w:spacing w:after="0" w:line="240" w:lineRule="auto"/>
    </w:pPr>
    <w:rPr>
      <w:rFonts w:asciiTheme="minorHAnsi" w:eastAsiaTheme="minorHAnsi" w:hAnsiTheme="minorHAnsi" w:cstheme="minorBidi"/>
      <w:lang w:val="es-AR" w:eastAsia="en-US"/>
    </w:rPr>
  </w:style>
  <w:style w:type="paragraph" w:customStyle="1" w:styleId="Standard">
    <w:name w:val="Standard"/>
    <w:rsid w:val="009F21A2"/>
    <w:pPr>
      <w:suppressAutoHyphens/>
      <w:autoSpaceDN w:val="0"/>
      <w:textAlignment w:val="baseline"/>
    </w:pPr>
    <w:rPr>
      <w:rFonts w:ascii="Lato" w:eastAsia="NSimSun" w:hAnsi="Lato" w:cs="Lucida Sans"/>
      <w:kern w:val="3"/>
      <w:sz w:val="24"/>
      <w:szCs w:val="24"/>
      <w:lang w:eastAsia="zh-CN" w:bidi="hi-IN"/>
    </w:rPr>
  </w:style>
  <w:style w:type="numbering" w:customStyle="1" w:styleId="WWNum9">
    <w:name w:val="WWNum9"/>
    <w:basedOn w:val="Sinlista"/>
    <w:rsid w:val="00CC5EC5"/>
    <w:pPr>
      <w:numPr>
        <w:numId w:val="1"/>
      </w:numPr>
    </w:pPr>
  </w:style>
  <w:style w:type="character" w:styleId="Refdecomentario">
    <w:name w:val="annotation reference"/>
    <w:basedOn w:val="Fuentedeprrafopredeter"/>
    <w:uiPriority w:val="99"/>
    <w:semiHidden/>
    <w:unhideWhenUsed/>
    <w:rsid w:val="00BB023C"/>
    <w:rPr>
      <w:sz w:val="16"/>
      <w:szCs w:val="16"/>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rFonts w:ascii="Calibri" w:eastAsia="Calibri" w:hAnsi="Calibri" w:cs="Times New Roman"/>
      <w:sz w:val="20"/>
      <w:szCs w:val="20"/>
      <w:lang w:val="es-ES" w:eastAsia="zh-CN"/>
    </w:rPr>
  </w:style>
  <w:style w:type="table" w:styleId="Tablaconcuadrcula">
    <w:name w:val="Table Grid"/>
    <w:basedOn w:val="Tablanormal"/>
    <w:uiPriority w:val="39"/>
    <w:rsid w:val="007016F2"/>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9839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4B4A2A"/>
  </w:style>
  <w:style w:type="character" w:customStyle="1" w:styleId="TtuloCar">
    <w:name w:val="Título Car"/>
    <w:basedOn w:val="Fuentedeprrafopredeter"/>
    <w:link w:val="Ttulo"/>
    <w:rsid w:val="004B4A2A"/>
    <w:rPr>
      <w:rFonts w:ascii="Liberation Sans" w:eastAsia="Microsoft YaHei" w:hAnsi="Liberation Sans" w:cs="Lucida Sans"/>
      <w:sz w:val="28"/>
      <w:szCs w:val="28"/>
    </w:rPr>
  </w:style>
  <w:style w:type="character" w:customStyle="1" w:styleId="TextoindependienteCar">
    <w:name w:val="Texto independiente Car"/>
    <w:basedOn w:val="Fuentedeprrafopredeter"/>
    <w:link w:val="Textoindependiente"/>
    <w:rsid w:val="004B4A2A"/>
  </w:style>
  <w:style w:type="numbering" w:customStyle="1" w:styleId="WWNum91">
    <w:name w:val="WWNum91"/>
    <w:basedOn w:val="Sinlista"/>
    <w:rsid w:val="004B4A2A"/>
  </w:style>
  <w:style w:type="paragraph" w:styleId="Prrafodelista">
    <w:name w:val="List Paragraph"/>
    <w:basedOn w:val="Normal"/>
    <w:uiPriority w:val="34"/>
    <w:qFormat/>
    <w:rsid w:val="004B4A2A"/>
    <w:pPr>
      <w:suppressAutoHyphens w:val="0"/>
      <w:spacing w:after="0" w:line="240" w:lineRule="auto"/>
      <w:ind w:left="720"/>
      <w:contextualSpacing/>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4004">
      <w:bodyDiv w:val="1"/>
      <w:marLeft w:val="0"/>
      <w:marRight w:val="0"/>
      <w:marTop w:val="0"/>
      <w:marBottom w:val="0"/>
      <w:divBdr>
        <w:top w:val="none" w:sz="0" w:space="0" w:color="auto"/>
        <w:left w:val="none" w:sz="0" w:space="0" w:color="auto"/>
        <w:bottom w:val="none" w:sz="0" w:space="0" w:color="auto"/>
        <w:right w:val="none" w:sz="0" w:space="0" w:color="auto"/>
      </w:divBdr>
    </w:div>
    <w:div w:id="16930621">
      <w:bodyDiv w:val="1"/>
      <w:marLeft w:val="0"/>
      <w:marRight w:val="0"/>
      <w:marTop w:val="0"/>
      <w:marBottom w:val="0"/>
      <w:divBdr>
        <w:top w:val="none" w:sz="0" w:space="0" w:color="auto"/>
        <w:left w:val="none" w:sz="0" w:space="0" w:color="auto"/>
        <w:bottom w:val="none" w:sz="0" w:space="0" w:color="auto"/>
        <w:right w:val="none" w:sz="0" w:space="0" w:color="auto"/>
      </w:divBdr>
    </w:div>
    <w:div w:id="587464760">
      <w:bodyDiv w:val="1"/>
      <w:marLeft w:val="0"/>
      <w:marRight w:val="0"/>
      <w:marTop w:val="0"/>
      <w:marBottom w:val="0"/>
      <w:divBdr>
        <w:top w:val="none" w:sz="0" w:space="0" w:color="auto"/>
        <w:left w:val="none" w:sz="0" w:space="0" w:color="auto"/>
        <w:bottom w:val="none" w:sz="0" w:space="0" w:color="auto"/>
        <w:right w:val="none" w:sz="0" w:space="0" w:color="auto"/>
      </w:divBdr>
    </w:div>
    <w:div w:id="855967950">
      <w:bodyDiv w:val="1"/>
      <w:marLeft w:val="0"/>
      <w:marRight w:val="0"/>
      <w:marTop w:val="0"/>
      <w:marBottom w:val="0"/>
      <w:divBdr>
        <w:top w:val="none" w:sz="0" w:space="0" w:color="auto"/>
        <w:left w:val="none" w:sz="0" w:space="0" w:color="auto"/>
        <w:bottom w:val="none" w:sz="0" w:space="0" w:color="auto"/>
        <w:right w:val="none" w:sz="0" w:space="0" w:color="auto"/>
      </w:divBdr>
    </w:div>
    <w:div w:id="1324893152">
      <w:bodyDiv w:val="1"/>
      <w:marLeft w:val="0"/>
      <w:marRight w:val="0"/>
      <w:marTop w:val="0"/>
      <w:marBottom w:val="0"/>
      <w:divBdr>
        <w:top w:val="none" w:sz="0" w:space="0" w:color="auto"/>
        <w:left w:val="none" w:sz="0" w:space="0" w:color="auto"/>
        <w:bottom w:val="none" w:sz="0" w:space="0" w:color="auto"/>
        <w:right w:val="none" w:sz="0" w:space="0" w:color="auto"/>
      </w:divBdr>
    </w:div>
    <w:div w:id="1849252541">
      <w:bodyDiv w:val="1"/>
      <w:marLeft w:val="0"/>
      <w:marRight w:val="0"/>
      <w:marTop w:val="0"/>
      <w:marBottom w:val="0"/>
      <w:divBdr>
        <w:top w:val="none" w:sz="0" w:space="0" w:color="auto"/>
        <w:left w:val="none" w:sz="0" w:space="0" w:color="auto"/>
        <w:bottom w:val="none" w:sz="0" w:space="0" w:color="auto"/>
        <w:right w:val="none" w:sz="0" w:space="0" w:color="auto"/>
      </w:divBdr>
    </w:div>
    <w:div w:id="1910455930">
      <w:bodyDiv w:val="1"/>
      <w:marLeft w:val="0"/>
      <w:marRight w:val="0"/>
      <w:marTop w:val="0"/>
      <w:marBottom w:val="0"/>
      <w:divBdr>
        <w:top w:val="none" w:sz="0" w:space="0" w:color="auto"/>
        <w:left w:val="none" w:sz="0" w:space="0" w:color="auto"/>
        <w:bottom w:val="none" w:sz="0" w:space="0" w:color="auto"/>
        <w:right w:val="none" w:sz="0" w:space="0" w:color="auto"/>
      </w:divBdr>
    </w:div>
    <w:div w:id="20095532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38</Pages>
  <Words>13243</Words>
  <Characters>72840</Characters>
  <Application>Microsoft Office Word</Application>
  <DocSecurity>0</DocSecurity>
  <Lines>607</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Secretaria Concejo Deliberante</cp:lastModifiedBy>
  <cp:revision>2</cp:revision>
  <cp:lastPrinted>2023-08-02T13:50:00Z</cp:lastPrinted>
  <dcterms:created xsi:type="dcterms:W3CDTF">2025-01-02T13:47:00Z</dcterms:created>
  <dcterms:modified xsi:type="dcterms:W3CDTF">2025-01-02T13:47:00Z</dcterms:modified>
  <dc:language>es-AR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